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409" w:rsidRPr="00C35409" w:rsidRDefault="00C35409" w:rsidP="00C35409">
      <w:pPr>
        <w:spacing w:after="0" w:line="240" w:lineRule="auto"/>
        <w:jc w:val="center"/>
        <w:rPr>
          <w:rFonts w:ascii="Arial" w:hAnsi="Arial" w:cs="Arial"/>
          <w:b/>
          <w:bCs/>
          <w:sz w:val="18"/>
          <w:szCs w:val="18"/>
          <w:lang w:bidi="ar-SA"/>
        </w:rPr>
      </w:pPr>
      <w:r w:rsidRPr="00C35409">
        <w:rPr>
          <w:rFonts w:ascii="Arial" w:hAnsi="Arial" w:cs="Arial"/>
          <w:b/>
          <w:bCs/>
          <w:sz w:val="18"/>
          <w:szCs w:val="18"/>
          <w:lang w:bidi="ar-SA"/>
        </w:rPr>
        <w:t>CHAPTER – III</w:t>
      </w:r>
    </w:p>
    <w:p w:rsidR="00C35409" w:rsidRPr="00C35409" w:rsidRDefault="00C35409" w:rsidP="00C35409">
      <w:pPr>
        <w:spacing w:after="0" w:line="240" w:lineRule="auto"/>
        <w:ind w:left="720"/>
        <w:contextualSpacing/>
        <w:jc w:val="both"/>
        <w:rPr>
          <w:rFonts w:ascii="Arial" w:hAnsi="Arial" w:cs="Arial"/>
          <w:sz w:val="18"/>
          <w:szCs w:val="18"/>
          <w:lang w:bidi="ar-SA"/>
        </w:rPr>
      </w:pPr>
    </w:p>
    <w:p w:rsidR="00C35409" w:rsidRPr="00C35409" w:rsidRDefault="00C35409" w:rsidP="00C35409">
      <w:pPr>
        <w:spacing w:after="0" w:line="240" w:lineRule="auto"/>
        <w:jc w:val="both"/>
        <w:rPr>
          <w:rFonts w:ascii="Arial" w:hAnsi="Arial" w:cs="Arial"/>
          <w:b/>
          <w:bCs/>
          <w:sz w:val="18"/>
          <w:szCs w:val="18"/>
          <w:u w:val="single"/>
          <w:lang w:bidi="ar-SA"/>
        </w:rPr>
      </w:pPr>
      <w:r w:rsidRPr="00C35409">
        <w:rPr>
          <w:rFonts w:ascii="Arial" w:eastAsia="Times New Roman" w:hAnsi="Arial" w:cs="Arial"/>
          <w:b/>
          <w:bCs/>
          <w:sz w:val="18"/>
          <w:szCs w:val="18"/>
          <w:u w:val="single"/>
          <w:lang w:bidi="ar-SA"/>
        </w:rPr>
        <w:t xml:space="preserve">Submission of returns as specified under Master Circular on </w:t>
      </w:r>
      <w:r w:rsidRPr="00C35409">
        <w:rPr>
          <w:rFonts w:ascii="Arial" w:hAnsi="Arial" w:cs="Arial"/>
          <w:b/>
          <w:bCs/>
          <w:sz w:val="18"/>
          <w:szCs w:val="18"/>
          <w:u w:val="single"/>
          <w:lang w:bidi="ar-SA"/>
        </w:rPr>
        <w:t>Expenses of Management, including Commission, of Insurers</w:t>
      </w:r>
    </w:p>
    <w:p w:rsidR="00C35409" w:rsidRPr="00C35409" w:rsidRDefault="00C35409" w:rsidP="00C35409">
      <w:pPr>
        <w:autoSpaceDE w:val="0"/>
        <w:autoSpaceDN w:val="0"/>
        <w:spacing w:after="0" w:line="240" w:lineRule="auto"/>
        <w:rPr>
          <w:rFonts w:ascii="Arial" w:hAnsi="Arial" w:cs="Arial"/>
          <w:sz w:val="18"/>
          <w:szCs w:val="18"/>
          <w:lang w:bidi="ar-SA"/>
        </w:rPr>
      </w:pPr>
    </w:p>
    <w:p w:rsidR="00C35409" w:rsidRPr="00C35409" w:rsidRDefault="00C35409" w:rsidP="00C35409">
      <w:pPr>
        <w:widowControl w:val="0"/>
        <w:spacing w:after="0" w:line="240" w:lineRule="auto"/>
        <w:ind w:left="1080"/>
        <w:jc w:val="center"/>
        <w:outlineLvl w:val="0"/>
        <w:rPr>
          <w:rFonts w:ascii="Arial" w:eastAsiaTheme="majorEastAsia" w:hAnsi="Arial" w:cs="Arial"/>
          <w:b/>
          <w:bCs/>
          <w:sz w:val="18"/>
          <w:szCs w:val="18"/>
          <w:lang w:bidi="ar-SA"/>
        </w:rPr>
      </w:pPr>
      <w:bookmarkStart w:id="0" w:name="_Toc162457165"/>
      <w:r w:rsidRPr="00C35409">
        <w:rPr>
          <w:rFonts w:ascii="Arial" w:eastAsiaTheme="majorEastAsia" w:hAnsi="Arial" w:cs="Arial"/>
          <w:b/>
          <w:bCs/>
          <w:sz w:val="18"/>
          <w:szCs w:val="18"/>
          <w:lang w:bidi="ar-SA"/>
        </w:rPr>
        <w:t>Return on payment of Commission by the Insurer</w:t>
      </w:r>
      <w:bookmarkEnd w:id="0"/>
    </w:p>
    <w:p w:rsidR="00C35409" w:rsidRPr="00C35409" w:rsidRDefault="00C35409" w:rsidP="00C35409">
      <w:pPr>
        <w:spacing w:after="0" w:line="240" w:lineRule="auto"/>
        <w:jc w:val="center"/>
        <w:rPr>
          <w:rFonts w:ascii="Arial" w:hAnsi="Arial" w:cs="Arial"/>
          <w:b/>
          <w:sz w:val="18"/>
          <w:szCs w:val="18"/>
          <w:lang w:bidi="ar-SA"/>
        </w:rPr>
      </w:pPr>
      <w:r w:rsidRPr="00C35409">
        <w:rPr>
          <w:rFonts w:ascii="Arial" w:hAnsi="Arial" w:cs="Arial"/>
          <w:b/>
          <w:sz w:val="18"/>
          <w:szCs w:val="18"/>
          <w:lang w:bidi="ar-SA"/>
        </w:rPr>
        <w:t>(refer Regulation 14(2))</w:t>
      </w:r>
    </w:p>
    <w:p w:rsidR="00C35409" w:rsidRPr="00C35409" w:rsidRDefault="00C35409" w:rsidP="00C35409">
      <w:pPr>
        <w:numPr>
          <w:ilvl w:val="0"/>
          <w:numId w:val="1"/>
        </w:numPr>
        <w:autoSpaceDE w:val="0"/>
        <w:autoSpaceDN w:val="0"/>
        <w:adjustRightInd w:val="0"/>
        <w:spacing w:after="0" w:line="240" w:lineRule="auto"/>
        <w:contextualSpacing/>
        <w:jc w:val="both"/>
        <w:rPr>
          <w:rFonts w:ascii="Arial" w:hAnsi="Arial" w:cs="Arial"/>
          <w:color w:val="000000"/>
          <w:sz w:val="18"/>
          <w:szCs w:val="18"/>
          <w:lang w:bidi="ar-SA"/>
        </w:rPr>
      </w:pPr>
      <w:r w:rsidRPr="00C35409">
        <w:rPr>
          <w:rFonts w:ascii="Arial" w:hAnsi="Arial" w:cs="Arial"/>
          <w:color w:val="000000"/>
          <w:sz w:val="18"/>
          <w:szCs w:val="18"/>
          <w:lang w:bidi="ar-SA"/>
        </w:rPr>
        <w:t>Insurer shall place the return, under Regulation 14(2) of the Regulations, General or Health or Life Insurers, as applicable, before the Board of the Insurer for approval and submit to the Authority as per Regulation 14(1) of the Regulations.</w:t>
      </w:r>
    </w:p>
    <w:p w:rsidR="00C35409" w:rsidRPr="00C35409" w:rsidRDefault="00C35409" w:rsidP="00C35409">
      <w:pPr>
        <w:autoSpaceDE w:val="0"/>
        <w:autoSpaceDN w:val="0"/>
        <w:adjustRightInd w:val="0"/>
        <w:spacing w:after="0" w:line="240" w:lineRule="auto"/>
        <w:ind w:left="360"/>
        <w:contextualSpacing/>
        <w:jc w:val="both"/>
        <w:rPr>
          <w:rFonts w:ascii="Arial" w:hAnsi="Arial" w:cs="Arial"/>
          <w:color w:val="000000"/>
          <w:sz w:val="18"/>
          <w:szCs w:val="18"/>
          <w:lang w:bidi="ar-SA"/>
        </w:rPr>
      </w:pPr>
    </w:p>
    <w:p w:rsidR="00C35409" w:rsidRPr="00C35409" w:rsidRDefault="00C35409" w:rsidP="00C35409">
      <w:pPr>
        <w:spacing w:after="200" w:line="276" w:lineRule="auto"/>
        <w:ind w:left="785" w:hanging="360"/>
        <w:contextualSpacing/>
        <w:jc w:val="both"/>
        <w:rPr>
          <w:rFonts w:ascii="Arial" w:eastAsiaTheme="minorEastAsia" w:hAnsi="Arial" w:cs="Arial"/>
          <w:b/>
          <w:sz w:val="18"/>
          <w:szCs w:val="18"/>
          <w:lang w:eastAsia="en-IN" w:bidi="ar-SA"/>
        </w:rPr>
      </w:pPr>
      <w:r w:rsidRPr="00C35409">
        <w:rPr>
          <w:rFonts w:ascii="Arial" w:eastAsiaTheme="minorEastAsia" w:hAnsi="Arial" w:cs="Arial"/>
          <w:b/>
          <w:sz w:val="18"/>
          <w:szCs w:val="18"/>
          <w:highlight w:val="yellow"/>
          <w:lang w:eastAsia="en-IN" w:bidi="ar-SA"/>
        </w:rPr>
        <w:t>Form No: IRDAI_RET_</w:t>
      </w:r>
      <w:r w:rsidRPr="00C35409">
        <w:rPr>
          <w:rFonts w:ascii="Arial" w:eastAsiaTheme="minorEastAsia" w:hAnsi="Arial" w:cs="Arial"/>
          <w:b/>
          <w:sz w:val="18"/>
          <w:szCs w:val="18"/>
          <w:lang w:eastAsia="en-IN" w:bidi="ar-SA"/>
        </w:rPr>
        <w:t>4</w:t>
      </w:r>
    </w:p>
    <w:p w:rsidR="00C35409" w:rsidRPr="00C35409" w:rsidRDefault="00C35409" w:rsidP="00C35409">
      <w:pPr>
        <w:adjustRightInd w:val="0"/>
        <w:spacing w:after="0" w:line="240" w:lineRule="auto"/>
        <w:ind w:left="720"/>
        <w:contextualSpacing/>
        <w:jc w:val="center"/>
        <w:rPr>
          <w:rFonts w:ascii="Arial" w:hAnsi="Arial" w:cs="Arial"/>
          <w:b/>
          <w:bCs/>
          <w:color w:val="000000"/>
          <w:sz w:val="18"/>
          <w:szCs w:val="18"/>
          <w:lang w:bidi="ar-SA"/>
        </w:rPr>
      </w:pPr>
      <w:r w:rsidRPr="00C35409">
        <w:rPr>
          <w:rFonts w:ascii="Arial" w:hAnsi="Arial" w:cs="Arial"/>
          <w:b/>
          <w:bCs/>
          <w:color w:val="000000"/>
          <w:sz w:val="18"/>
          <w:szCs w:val="18"/>
          <w:lang w:bidi="ar-SA"/>
        </w:rPr>
        <w:t>Table – 1</w:t>
      </w:r>
    </w:p>
    <w:p w:rsidR="00C35409" w:rsidRPr="00C35409" w:rsidRDefault="00C35409" w:rsidP="00C35409">
      <w:pPr>
        <w:adjustRightInd w:val="0"/>
        <w:spacing w:after="0" w:line="240" w:lineRule="auto"/>
        <w:ind w:left="720"/>
        <w:contextualSpacing/>
        <w:jc w:val="center"/>
        <w:rPr>
          <w:rFonts w:ascii="Arial" w:hAnsi="Arial" w:cs="Arial"/>
          <w:b/>
          <w:bCs/>
          <w:color w:val="000000"/>
          <w:sz w:val="18"/>
          <w:szCs w:val="18"/>
          <w:lang w:bidi="ar-SA"/>
        </w:rPr>
      </w:pPr>
    </w:p>
    <w:tbl>
      <w:tblPr>
        <w:tblW w:w="0" w:type="auto"/>
        <w:jc w:val="center"/>
        <w:tblLook w:val="04A0" w:firstRow="1" w:lastRow="0" w:firstColumn="1" w:lastColumn="0" w:noHBand="0" w:noVBand="1"/>
      </w:tblPr>
      <w:tblGrid>
        <w:gridCol w:w="1444"/>
        <w:gridCol w:w="2938"/>
        <w:gridCol w:w="553"/>
        <w:gridCol w:w="504"/>
        <w:gridCol w:w="797"/>
        <w:gridCol w:w="650"/>
        <w:gridCol w:w="429"/>
        <w:gridCol w:w="636"/>
        <w:gridCol w:w="429"/>
        <w:gridCol w:w="636"/>
      </w:tblGrid>
      <w:tr w:rsidR="00C35409" w:rsidRPr="00C35409" w:rsidTr="00F96A75">
        <w:trPr>
          <w:trHeight w:val="432"/>
          <w:jc w:val="center"/>
        </w:trPr>
        <w:tc>
          <w:tcPr>
            <w:tcW w:w="0" w:type="auto"/>
            <w:gridSpan w:val="10"/>
            <w:tcBorders>
              <w:top w:val="single" w:sz="4" w:space="0" w:color="auto"/>
              <w:left w:val="single" w:sz="4" w:space="0" w:color="auto"/>
              <w:bottom w:val="single" w:sz="4" w:space="0" w:color="auto"/>
              <w:right w:val="single" w:sz="4" w:space="0" w:color="000000"/>
            </w:tcBorders>
            <w:shd w:val="clear" w:color="auto" w:fill="DEEAF6" w:themeFill="accent1" w:themeFillTint="33"/>
            <w:hideMark/>
          </w:tcPr>
          <w:p w:rsidR="00C35409" w:rsidRPr="00C35409" w:rsidRDefault="00C35409" w:rsidP="00C35409">
            <w:pPr>
              <w:spacing w:after="0" w:line="240" w:lineRule="auto"/>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Return on Payment of commission as specified under Regulation 14(2) of Insurance Regulatory and Development Authority of India (Expenses of Management, Including Commission, of Insurers) Regulations, 2024 by General Insurers/ Standalone Health Insurance Companies</w:t>
            </w:r>
          </w:p>
        </w:tc>
      </w:tr>
      <w:tr w:rsidR="00C35409" w:rsidRPr="00C35409" w:rsidTr="00F96A75">
        <w:trPr>
          <w:trHeight w:val="432"/>
          <w:jc w:val="center"/>
        </w:trPr>
        <w:tc>
          <w:tcPr>
            <w:tcW w:w="0" w:type="auto"/>
            <w:gridSpan w:val="10"/>
            <w:tcBorders>
              <w:top w:val="single" w:sz="4" w:space="0" w:color="auto"/>
              <w:left w:val="single" w:sz="4" w:space="0" w:color="auto"/>
              <w:bottom w:val="single" w:sz="4" w:space="0" w:color="auto"/>
              <w:right w:val="single" w:sz="4" w:space="0" w:color="000000"/>
            </w:tcBorders>
            <w:shd w:val="clear" w:color="auto" w:fill="DEEAF6" w:themeFill="accent1" w:themeFillTint="33"/>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Health Insurance Business by General Insurance and Stand-Alone Health Insurers (as applicable)</w:t>
            </w:r>
          </w:p>
        </w:tc>
      </w:tr>
      <w:tr w:rsidR="00C35409" w:rsidRPr="00C35409" w:rsidTr="00F96A75">
        <w:trPr>
          <w:trHeight w:val="432"/>
          <w:jc w:val="center"/>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C35409" w:rsidRPr="00C35409" w:rsidRDefault="00C35409" w:rsidP="00C35409">
            <w:pPr>
              <w:spacing w:after="0" w:line="240" w:lineRule="auto"/>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Name of the Insurer:</w:t>
            </w:r>
          </w:p>
          <w:p w:rsidR="00C35409" w:rsidRPr="00C35409" w:rsidRDefault="00C35409" w:rsidP="00C35409">
            <w:pPr>
              <w:spacing w:after="0" w:line="240" w:lineRule="auto"/>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Registration No:</w:t>
            </w:r>
          </w:p>
          <w:p w:rsidR="00C35409" w:rsidRPr="00C35409" w:rsidRDefault="00C35409" w:rsidP="00C35409">
            <w:pPr>
              <w:spacing w:after="0" w:line="240" w:lineRule="auto"/>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For the Financial Year…….</w:t>
            </w:r>
          </w:p>
          <w:p w:rsidR="00C35409" w:rsidRPr="00C35409" w:rsidRDefault="00C35409" w:rsidP="00C35409">
            <w:pPr>
              <w:spacing w:after="0" w:line="240" w:lineRule="auto"/>
              <w:rPr>
                <w:rFonts w:ascii="Arial" w:eastAsia="Times New Roman" w:hAnsi="Arial" w:cs="Arial"/>
                <w:b/>
                <w:bCs/>
                <w:color w:val="000000"/>
                <w:sz w:val="18"/>
                <w:szCs w:val="18"/>
              </w:rPr>
            </w:pPr>
          </w:p>
          <w:p w:rsidR="00C35409" w:rsidRPr="00C35409" w:rsidRDefault="00C35409" w:rsidP="00C35409">
            <w:pPr>
              <w:spacing w:after="0" w:line="240" w:lineRule="auto"/>
              <w:jc w:val="right"/>
              <w:rPr>
                <w:rFonts w:ascii="Arial" w:eastAsia="Times New Roman" w:hAnsi="Arial" w:cs="Arial"/>
                <w:b/>
                <w:bCs/>
                <w:color w:val="000000"/>
                <w:sz w:val="18"/>
                <w:szCs w:val="18"/>
              </w:rPr>
            </w:pPr>
            <w:r w:rsidRPr="00C35409">
              <w:rPr>
                <w:rFonts w:ascii="Arial" w:eastAsia="Times New Roman" w:hAnsi="Arial" w:cs="Arial"/>
                <w:color w:val="000000"/>
                <w:sz w:val="18"/>
                <w:szCs w:val="18"/>
                <w:lang w:eastAsia="en-IN" w:bidi="ar-SA"/>
              </w:rPr>
              <w:t>(</w:t>
            </w:r>
            <w:proofErr w:type="spellStart"/>
            <w:r w:rsidRPr="00C35409">
              <w:rPr>
                <w:rFonts w:ascii="Arial" w:eastAsia="Times New Roman" w:hAnsi="Arial" w:cs="Arial"/>
                <w:color w:val="000000"/>
                <w:sz w:val="18"/>
                <w:szCs w:val="18"/>
                <w:lang w:eastAsia="en-IN" w:bidi="ar-SA"/>
              </w:rPr>
              <w:t>Rs</w:t>
            </w:r>
            <w:proofErr w:type="spellEnd"/>
            <w:r w:rsidRPr="00C35409">
              <w:rPr>
                <w:rFonts w:ascii="Arial" w:eastAsia="Times New Roman" w:hAnsi="Arial" w:cs="Arial"/>
                <w:color w:val="000000"/>
                <w:sz w:val="18"/>
                <w:szCs w:val="18"/>
                <w:lang w:eastAsia="en-IN" w:bidi="ar-SA"/>
              </w:rPr>
              <w:t>. in lakhs)</w:t>
            </w:r>
          </w:p>
        </w:tc>
      </w:tr>
      <w:tr w:rsidR="00C35409" w:rsidRPr="00C35409" w:rsidTr="00F96A75">
        <w:trPr>
          <w:trHeight w:val="390"/>
          <w:jc w:val="center"/>
        </w:trPr>
        <w:tc>
          <w:tcPr>
            <w:tcW w:w="546" w:type="dxa"/>
            <w:vMerge w:val="restart"/>
            <w:tcBorders>
              <w:top w:val="nil"/>
              <w:left w:val="single" w:sz="4" w:space="0" w:color="auto"/>
              <w:bottom w:val="single" w:sz="4" w:space="0" w:color="auto"/>
              <w:right w:val="single" w:sz="4" w:space="0" w:color="auto"/>
            </w:tcBorders>
            <w:shd w:val="clear" w:color="auto" w:fill="auto"/>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S. No</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Line of Business</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Individual Agents</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Insurance Intermediaries</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 xml:space="preserve">Others </w:t>
            </w:r>
          </w:p>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(Specify, if any)</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Total</w:t>
            </w:r>
          </w:p>
        </w:tc>
      </w:tr>
      <w:tr w:rsidR="00C35409" w:rsidRPr="00C35409" w:rsidTr="00F96A75">
        <w:trPr>
          <w:cantSplit/>
          <w:trHeight w:val="1321"/>
          <w:jc w:val="center"/>
        </w:trPr>
        <w:tc>
          <w:tcPr>
            <w:tcW w:w="546" w:type="dxa"/>
            <w:vMerge/>
            <w:tcBorders>
              <w:top w:val="nil"/>
              <w:left w:val="single" w:sz="4" w:space="0" w:color="auto"/>
              <w:bottom w:val="single" w:sz="4" w:space="0" w:color="auto"/>
              <w:right w:val="single" w:sz="4" w:space="0" w:color="auto"/>
            </w:tcBorders>
            <w:vAlign w:val="center"/>
            <w:hideMark/>
          </w:tcPr>
          <w:p w:rsidR="00C35409" w:rsidRPr="00C35409" w:rsidRDefault="00C35409" w:rsidP="00C35409">
            <w:pPr>
              <w:spacing w:after="0" w:line="240" w:lineRule="auto"/>
              <w:rPr>
                <w:rFonts w:ascii="Arial" w:eastAsia="Times New Roman" w:hAnsi="Arial" w:cs="Arial"/>
                <w:b/>
                <w:bCs/>
                <w:color w:val="00000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C35409" w:rsidRPr="00C35409" w:rsidRDefault="00C35409" w:rsidP="00C35409">
            <w:pPr>
              <w:spacing w:after="0" w:line="240" w:lineRule="auto"/>
              <w:rPr>
                <w:rFonts w:ascii="Arial" w:eastAsia="Times New Roman" w:hAnsi="Arial" w:cs="Arial"/>
                <w:b/>
                <w:bCs/>
                <w:color w:val="000000"/>
                <w:sz w:val="18"/>
                <w:szCs w:val="18"/>
              </w:rPr>
            </w:pP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 xml:space="preserve">Commission </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 xml:space="preserve">Commission </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 xml:space="preserve">Commission </w:t>
            </w:r>
            <w:r w:rsidRPr="00C35409">
              <w:rPr>
                <w:rFonts w:ascii="Arial" w:eastAsia="Times New Roman" w:hAnsi="Arial" w:cs="Arial"/>
                <w:b/>
                <w:bCs/>
                <w:color w:val="000000"/>
                <w:sz w:val="18"/>
                <w:szCs w:val="18"/>
              </w:rPr>
              <w:br/>
              <w:t xml:space="preserve"> </w:t>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 xml:space="preserve">Commission </w:t>
            </w:r>
            <w:r w:rsidRPr="00C35409">
              <w:rPr>
                <w:rFonts w:ascii="Arial" w:eastAsia="Times New Roman" w:hAnsi="Arial" w:cs="Arial"/>
                <w:b/>
                <w:bCs/>
                <w:color w:val="000000"/>
                <w:sz w:val="18"/>
                <w:szCs w:val="18"/>
              </w:rPr>
              <w:br/>
              <w:t xml:space="preserve"> </w:t>
            </w:r>
          </w:p>
        </w:tc>
      </w:tr>
      <w:tr w:rsidR="00C35409" w:rsidRPr="00C35409" w:rsidTr="00F96A75">
        <w:trPr>
          <w:trHeight w:val="315"/>
          <w:jc w:val="center"/>
        </w:trPr>
        <w:tc>
          <w:tcPr>
            <w:tcW w:w="546" w:type="dxa"/>
            <w:tcBorders>
              <w:top w:val="nil"/>
              <w:left w:val="single" w:sz="4" w:space="0" w:color="auto"/>
              <w:bottom w:val="single" w:sz="4" w:space="0" w:color="auto"/>
              <w:right w:val="single" w:sz="4" w:space="0" w:color="auto"/>
            </w:tcBorders>
            <w:shd w:val="clear" w:color="auto" w:fill="auto"/>
            <w:noWrap/>
            <w:hideMark/>
          </w:tcPr>
          <w:p w:rsidR="00C35409" w:rsidRPr="00C35409" w:rsidRDefault="00C35409" w:rsidP="00C35409">
            <w:pPr>
              <w:spacing w:after="0" w:line="240" w:lineRule="auto"/>
              <w:jc w:val="center"/>
              <w:rPr>
                <w:rFonts w:ascii="Arial" w:eastAsia="Times New Roman" w:hAnsi="Arial" w:cs="Arial"/>
                <w:color w:val="000000"/>
                <w:sz w:val="18"/>
                <w:szCs w:val="18"/>
              </w:rPr>
            </w:pPr>
            <w:r w:rsidRPr="00C35409">
              <w:rPr>
                <w:rFonts w:ascii="Arial" w:eastAsia="Times New Roman" w:hAnsi="Arial" w:cs="Arial"/>
                <w:color w:val="000000"/>
                <w:sz w:val="18"/>
                <w:szCs w:val="18"/>
              </w:rPr>
              <w:t>A</w:t>
            </w:r>
          </w:p>
        </w:tc>
        <w:tc>
          <w:tcPr>
            <w:tcW w:w="1134" w:type="dxa"/>
            <w:tcBorders>
              <w:top w:val="nil"/>
              <w:left w:val="nil"/>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Health</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315"/>
          <w:jc w:val="center"/>
        </w:trPr>
        <w:tc>
          <w:tcPr>
            <w:tcW w:w="546" w:type="dxa"/>
            <w:tcBorders>
              <w:top w:val="nil"/>
              <w:left w:val="single" w:sz="4" w:space="0" w:color="auto"/>
              <w:bottom w:val="single" w:sz="4" w:space="0" w:color="auto"/>
              <w:right w:val="single" w:sz="4" w:space="0" w:color="auto"/>
            </w:tcBorders>
            <w:shd w:val="clear" w:color="auto" w:fill="auto"/>
            <w:noWrap/>
            <w:hideMark/>
          </w:tcPr>
          <w:p w:rsidR="00C35409" w:rsidRPr="00C35409" w:rsidRDefault="00C35409" w:rsidP="00C35409">
            <w:pPr>
              <w:spacing w:after="0" w:line="240" w:lineRule="auto"/>
              <w:jc w:val="center"/>
              <w:rPr>
                <w:rFonts w:ascii="Arial" w:eastAsia="Times New Roman" w:hAnsi="Arial" w:cs="Arial"/>
                <w:color w:val="000000"/>
                <w:sz w:val="18"/>
                <w:szCs w:val="18"/>
              </w:rPr>
            </w:pPr>
            <w:r w:rsidRPr="00C35409">
              <w:rPr>
                <w:rFonts w:ascii="Arial" w:eastAsia="Times New Roman" w:hAnsi="Arial" w:cs="Arial"/>
                <w:color w:val="000000"/>
                <w:sz w:val="18"/>
                <w:szCs w:val="18"/>
              </w:rPr>
              <w:t>B</w:t>
            </w:r>
          </w:p>
        </w:tc>
        <w:tc>
          <w:tcPr>
            <w:tcW w:w="1134" w:type="dxa"/>
            <w:tcBorders>
              <w:top w:val="nil"/>
              <w:left w:val="nil"/>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PA</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315"/>
          <w:jc w:val="center"/>
        </w:trPr>
        <w:tc>
          <w:tcPr>
            <w:tcW w:w="546" w:type="dxa"/>
            <w:tcBorders>
              <w:top w:val="nil"/>
              <w:left w:val="single" w:sz="4" w:space="0" w:color="auto"/>
              <w:bottom w:val="single" w:sz="4" w:space="0" w:color="auto"/>
              <w:right w:val="single" w:sz="4" w:space="0" w:color="auto"/>
            </w:tcBorders>
            <w:shd w:val="clear" w:color="auto" w:fill="auto"/>
            <w:noWrap/>
            <w:hideMark/>
          </w:tcPr>
          <w:p w:rsidR="00C35409" w:rsidRPr="00C35409" w:rsidRDefault="00C35409" w:rsidP="00C35409">
            <w:pPr>
              <w:spacing w:after="0" w:line="240" w:lineRule="auto"/>
              <w:jc w:val="center"/>
              <w:rPr>
                <w:rFonts w:ascii="Arial" w:eastAsia="Times New Roman" w:hAnsi="Arial" w:cs="Arial"/>
                <w:color w:val="000000"/>
                <w:sz w:val="18"/>
                <w:szCs w:val="18"/>
              </w:rPr>
            </w:pPr>
            <w:r w:rsidRPr="00C35409">
              <w:rPr>
                <w:rFonts w:ascii="Arial" w:eastAsia="Times New Roman" w:hAnsi="Arial" w:cs="Arial"/>
                <w:color w:val="000000"/>
                <w:sz w:val="18"/>
                <w:szCs w:val="18"/>
              </w:rPr>
              <w:t>C</w:t>
            </w:r>
          </w:p>
        </w:tc>
        <w:tc>
          <w:tcPr>
            <w:tcW w:w="1134" w:type="dxa"/>
            <w:tcBorders>
              <w:top w:val="nil"/>
              <w:left w:val="nil"/>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Travel</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315"/>
          <w:jc w:val="center"/>
        </w:trPr>
        <w:tc>
          <w:tcPr>
            <w:tcW w:w="546" w:type="dxa"/>
            <w:tcBorders>
              <w:top w:val="nil"/>
              <w:left w:val="single" w:sz="4" w:space="0" w:color="auto"/>
              <w:bottom w:val="single" w:sz="4" w:space="0" w:color="auto"/>
              <w:right w:val="single" w:sz="4" w:space="0" w:color="auto"/>
            </w:tcBorders>
            <w:shd w:val="clear" w:color="auto" w:fill="auto"/>
            <w:noWrap/>
            <w:hideMark/>
          </w:tcPr>
          <w:p w:rsidR="00C35409" w:rsidRPr="00C35409" w:rsidRDefault="00C35409" w:rsidP="00C35409">
            <w:pPr>
              <w:spacing w:after="0" w:line="240" w:lineRule="auto"/>
              <w:jc w:val="center"/>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Total</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780"/>
          <w:jc w:val="center"/>
        </w:trPr>
        <w:tc>
          <w:tcPr>
            <w:tcW w:w="0" w:type="auto"/>
            <w:gridSpan w:val="10"/>
            <w:tcBorders>
              <w:left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We hereby confirm that above amount paid as commission to insurance agent, intermediary or insurance intermediaries is true and correct.</w:t>
            </w:r>
          </w:p>
        </w:tc>
      </w:tr>
      <w:tr w:rsidR="00C35409" w:rsidRPr="00C35409" w:rsidTr="00F96A75">
        <w:trPr>
          <w:trHeight w:val="465"/>
          <w:jc w:val="center"/>
        </w:trPr>
        <w:tc>
          <w:tcPr>
            <w:tcW w:w="0" w:type="auto"/>
            <w:gridSpan w:val="10"/>
            <w:vMerge w:val="restart"/>
            <w:tcBorders>
              <w:left w:val="single" w:sz="4" w:space="0" w:color="auto"/>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p>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xml:space="preserve">Signature of the Appointed Actuary                              Signature of the Chief Financial Officer                      </w:t>
            </w:r>
            <w:r w:rsidRPr="00C35409">
              <w:rPr>
                <w:rFonts w:ascii="Arial" w:eastAsia="Times New Roman" w:hAnsi="Arial" w:cs="Arial"/>
                <w:color w:val="000000"/>
                <w:sz w:val="18"/>
                <w:szCs w:val="18"/>
              </w:rPr>
              <w:br/>
            </w:r>
            <w:r w:rsidRPr="00C35409">
              <w:rPr>
                <w:rFonts w:ascii="Arial" w:eastAsia="Times New Roman" w:hAnsi="Arial" w:cs="Arial"/>
                <w:color w:val="000000"/>
                <w:sz w:val="18"/>
                <w:szCs w:val="18"/>
              </w:rPr>
              <w:br/>
              <w:t>Date:</w:t>
            </w:r>
            <w:r w:rsidRPr="00C35409">
              <w:rPr>
                <w:rFonts w:ascii="Arial" w:eastAsia="Times New Roman" w:hAnsi="Arial" w:cs="Arial"/>
                <w:color w:val="000000"/>
                <w:sz w:val="18"/>
                <w:szCs w:val="18"/>
              </w:rPr>
              <w:br/>
              <w:t>Place:</w:t>
            </w:r>
          </w:p>
        </w:tc>
      </w:tr>
      <w:tr w:rsidR="00C35409" w:rsidRPr="00C35409" w:rsidTr="00F96A75">
        <w:trPr>
          <w:trHeight w:val="461"/>
          <w:jc w:val="center"/>
        </w:trPr>
        <w:tc>
          <w:tcPr>
            <w:tcW w:w="0" w:type="auto"/>
            <w:gridSpan w:val="10"/>
            <w:vMerge/>
            <w:tcBorders>
              <w:top w:val="single" w:sz="4" w:space="0" w:color="auto"/>
              <w:left w:val="single" w:sz="4" w:space="0" w:color="auto"/>
              <w:bottom w:val="single" w:sz="4" w:space="0" w:color="auto"/>
              <w:right w:val="single" w:sz="4" w:space="0" w:color="auto"/>
            </w:tcBorders>
            <w:vAlign w:val="center"/>
            <w:hideMark/>
          </w:tcPr>
          <w:p w:rsidR="00C35409" w:rsidRPr="00C35409" w:rsidRDefault="00C35409" w:rsidP="00C35409">
            <w:pPr>
              <w:spacing w:after="0" w:line="240" w:lineRule="auto"/>
              <w:rPr>
                <w:rFonts w:ascii="Arial" w:eastAsia="Times New Roman" w:hAnsi="Arial" w:cs="Arial"/>
                <w:color w:val="000000"/>
                <w:sz w:val="18"/>
                <w:szCs w:val="18"/>
              </w:rPr>
            </w:pPr>
          </w:p>
        </w:tc>
      </w:tr>
      <w:tr w:rsidR="00C35409" w:rsidRPr="00C35409" w:rsidTr="00F96A75">
        <w:trPr>
          <w:trHeight w:val="461"/>
          <w:jc w:val="center"/>
        </w:trPr>
        <w:tc>
          <w:tcPr>
            <w:tcW w:w="0" w:type="auto"/>
            <w:gridSpan w:val="10"/>
            <w:vMerge/>
            <w:tcBorders>
              <w:top w:val="single" w:sz="4" w:space="0" w:color="auto"/>
              <w:left w:val="single" w:sz="4" w:space="0" w:color="auto"/>
              <w:bottom w:val="single" w:sz="4" w:space="0" w:color="auto"/>
              <w:right w:val="single" w:sz="4" w:space="0" w:color="auto"/>
            </w:tcBorders>
            <w:vAlign w:val="center"/>
            <w:hideMark/>
          </w:tcPr>
          <w:p w:rsidR="00C35409" w:rsidRPr="00C35409" w:rsidRDefault="00C35409" w:rsidP="00C35409">
            <w:pPr>
              <w:spacing w:after="0" w:line="240" w:lineRule="auto"/>
              <w:rPr>
                <w:rFonts w:ascii="Arial" w:eastAsia="Times New Roman" w:hAnsi="Arial" w:cs="Arial"/>
                <w:color w:val="000000"/>
                <w:sz w:val="18"/>
                <w:szCs w:val="18"/>
              </w:rPr>
            </w:pPr>
          </w:p>
        </w:tc>
      </w:tr>
      <w:tr w:rsidR="00C35409" w:rsidRPr="00C35409" w:rsidTr="00F96A75">
        <w:trPr>
          <w:trHeight w:val="795"/>
          <w:jc w:val="center"/>
        </w:trPr>
        <w:tc>
          <w:tcPr>
            <w:tcW w:w="0" w:type="auto"/>
            <w:gridSpan w:val="10"/>
            <w:vMerge/>
            <w:tcBorders>
              <w:top w:val="single" w:sz="4" w:space="0" w:color="auto"/>
              <w:left w:val="single" w:sz="4" w:space="0" w:color="auto"/>
              <w:bottom w:val="single" w:sz="4" w:space="0" w:color="auto"/>
              <w:right w:val="single" w:sz="4" w:space="0" w:color="auto"/>
            </w:tcBorders>
            <w:vAlign w:val="center"/>
            <w:hideMark/>
          </w:tcPr>
          <w:p w:rsidR="00C35409" w:rsidRPr="00C35409" w:rsidRDefault="00C35409" w:rsidP="00C35409">
            <w:pPr>
              <w:spacing w:after="0" w:line="240" w:lineRule="auto"/>
              <w:rPr>
                <w:rFonts w:ascii="Arial" w:eastAsia="Times New Roman" w:hAnsi="Arial" w:cs="Arial"/>
                <w:color w:val="000000"/>
                <w:sz w:val="18"/>
                <w:szCs w:val="18"/>
              </w:rPr>
            </w:pPr>
          </w:p>
        </w:tc>
      </w:tr>
    </w:tbl>
    <w:p w:rsidR="00C35409" w:rsidRPr="00C35409" w:rsidRDefault="00C35409" w:rsidP="00C35409">
      <w:pPr>
        <w:adjustRightInd w:val="0"/>
        <w:spacing w:after="0" w:line="240" w:lineRule="auto"/>
        <w:rPr>
          <w:rFonts w:ascii="Arial" w:hAnsi="Arial" w:cs="Arial"/>
          <w:color w:val="000000"/>
          <w:sz w:val="18"/>
          <w:szCs w:val="18"/>
          <w:lang w:bidi="ar-SA"/>
        </w:rPr>
      </w:pPr>
    </w:p>
    <w:p w:rsidR="00C35409" w:rsidRPr="00C35409" w:rsidRDefault="00C35409" w:rsidP="00C35409">
      <w:pPr>
        <w:adjustRightInd w:val="0"/>
        <w:spacing w:after="120" w:line="276" w:lineRule="auto"/>
        <w:rPr>
          <w:rFonts w:ascii="Arial" w:hAnsi="Arial" w:cs="Arial"/>
          <w:bCs/>
          <w:i/>
          <w:iCs/>
          <w:sz w:val="18"/>
          <w:szCs w:val="18"/>
          <w:lang w:bidi="ar-SA"/>
        </w:rPr>
      </w:pPr>
      <w:r w:rsidRPr="00C35409">
        <w:rPr>
          <w:rFonts w:ascii="Arial" w:hAnsi="Arial" w:cs="Arial"/>
          <w:bCs/>
          <w:i/>
          <w:iCs/>
          <w:sz w:val="18"/>
          <w:szCs w:val="18"/>
          <w:lang w:bidi="ar-SA"/>
        </w:rPr>
        <w:t>Note: (</w:t>
      </w:r>
      <w:proofErr w:type="spellStart"/>
      <w:r w:rsidRPr="00C35409">
        <w:rPr>
          <w:rFonts w:ascii="Arial" w:hAnsi="Arial" w:cs="Arial"/>
          <w:bCs/>
          <w:i/>
          <w:iCs/>
          <w:sz w:val="18"/>
          <w:szCs w:val="18"/>
          <w:lang w:bidi="ar-SA"/>
        </w:rPr>
        <w:t>i</w:t>
      </w:r>
      <w:proofErr w:type="spellEnd"/>
      <w:r w:rsidRPr="00C35409">
        <w:rPr>
          <w:rFonts w:ascii="Arial" w:hAnsi="Arial" w:cs="Arial"/>
          <w:bCs/>
          <w:i/>
          <w:iCs/>
          <w:sz w:val="18"/>
          <w:szCs w:val="18"/>
          <w:lang w:bidi="ar-SA"/>
        </w:rPr>
        <w:t>) The above return has to be submitted separately for individual agents, corporate agents (banks), other corporate agents, brokers, insurance marketing firms (IMFs), POSPs, MISPs and any other relevant distribution channel.</w:t>
      </w:r>
    </w:p>
    <w:p w:rsidR="00C35409" w:rsidRPr="00C35409" w:rsidRDefault="00C35409" w:rsidP="00C35409">
      <w:pPr>
        <w:adjustRightInd w:val="0"/>
        <w:spacing w:after="0" w:line="276" w:lineRule="auto"/>
        <w:rPr>
          <w:rFonts w:ascii="Arial" w:hAnsi="Arial" w:cs="Arial"/>
          <w:bCs/>
          <w:i/>
          <w:iCs/>
          <w:sz w:val="18"/>
          <w:szCs w:val="18"/>
          <w:lang w:bidi="ar-SA"/>
        </w:rPr>
      </w:pPr>
      <w:r w:rsidRPr="00C35409">
        <w:rPr>
          <w:rFonts w:ascii="Arial" w:hAnsi="Arial" w:cs="Arial"/>
          <w:bCs/>
          <w:i/>
          <w:iCs/>
          <w:sz w:val="18"/>
          <w:szCs w:val="18"/>
          <w:lang w:bidi="ar-SA"/>
        </w:rPr>
        <w:t xml:space="preserve">(ii) </w:t>
      </w:r>
      <w:r w:rsidRPr="00C35409">
        <w:rPr>
          <w:rFonts w:ascii="Arial" w:hAnsi="Arial" w:cs="Arial"/>
          <w:b/>
          <w:bCs/>
          <w:i/>
          <w:iCs/>
          <w:sz w:val="18"/>
          <w:szCs w:val="18"/>
          <w:lang w:bidi="ar-SA"/>
        </w:rPr>
        <w:t xml:space="preserve">“Commission” </w:t>
      </w:r>
      <w:r w:rsidRPr="00C35409">
        <w:rPr>
          <w:rFonts w:ascii="Arial" w:hAnsi="Arial" w:cs="Arial"/>
          <w:i/>
          <w:iCs/>
          <w:sz w:val="18"/>
          <w:szCs w:val="18"/>
          <w:lang w:bidi="ar-SA"/>
        </w:rPr>
        <w:t>means any compensation including remuneration, or reward, by whatever name called, paid by an insurer to an Insurance agent, Intermediary or Insurance intermediary, as applicable, for soliciting or procuring or transacting insurance business.</w:t>
      </w:r>
    </w:p>
    <w:p w:rsidR="00C35409" w:rsidRPr="00C35409" w:rsidRDefault="00C35409" w:rsidP="00C35409">
      <w:pPr>
        <w:adjustRightInd w:val="0"/>
        <w:spacing w:after="120" w:line="360" w:lineRule="auto"/>
        <w:rPr>
          <w:rFonts w:ascii="Arial" w:hAnsi="Arial" w:cs="Arial"/>
          <w:bCs/>
          <w:i/>
          <w:iCs/>
          <w:sz w:val="18"/>
          <w:szCs w:val="18"/>
          <w:lang w:bidi="ar-SA"/>
        </w:rPr>
      </w:pPr>
    </w:p>
    <w:p w:rsidR="00C35409" w:rsidRPr="00C35409" w:rsidRDefault="00C35409" w:rsidP="00C35409">
      <w:pPr>
        <w:adjustRightInd w:val="0"/>
        <w:spacing w:after="0" w:line="240" w:lineRule="auto"/>
        <w:rPr>
          <w:rFonts w:ascii="Arial" w:hAnsi="Arial" w:cs="Arial"/>
          <w:color w:val="000000"/>
          <w:sz w:val="18"/>
          <w:szCs w:val="18"/>
          <w:lang w:bidi="ar-SA"/>
        </w:rPr>
      </w:pPr>
      <w:r w:rsidRPr="00C35409">
        <w:rPr>
          <w:rFonts w:ascii="Arial" w:hAnsi="Arial" w:cs="Arial"/>
          <w:color w:val="000000"/>
          <w:sz w:val="18"/>
          <w:szCs w:val="18"/>
          <w:lang w:bidi="ar-SA"/>
        </w:rPr>
        <w:br w:type="page"/>
      </w:r>
    </w:p>
    <w:p w:rsidR="00C35409" w:rsidRPr="00C35409" w:rsidRDefault="00C35409" w:rsidP="00C35409">
      <w:pPr>
        <w:spacing w:after="200" w:line="276" w:lineRule="auto"/>
        <w:ind w:left="785" w:hanging="360"/>
        <w:contextualSpacing/>
        <w:jc w:val="both"/>
        <w:rPr>
          <w:rFonts w:ascii="Arial" w:eastAsiaTheme="minorEastAsia" w:hAnsi="Arial" w:cs="Arial"/>
          <w:b/>
          <w:sz w:val="18"/>
          <w:szCs w:val="18"/>
          <w:lang w:eastAsia="en-IN" w:bidi="ar-SA"/>
        </w:rPr>
      </w:pPr>
      <w:r w:rsidRPr="00C35409">
        <w:rPr>
          <w:rFonts w:ascii="Arial" w:eastAsiaTheme="minorEastAsia" w:hAnsi="Arial" w:cs="Arial"/>
          <w:b/>
          <w:sz w:val="18"/>
          <w:szCs w:val="18"/>
          <w:highlight w:val="yellow"/>
          <w:lang w:eastAsia="en-IN" w:bidi="ar-SA"/>
        </w:rPr>
        <w:lastRenderedPageBreak/>
        <w:t>Form No: IRDAI_RET_</w:t>
      </w:r>
      <w:r w:rsidRPr="00C35409">
        <w:rPr>
          <w:rFonts w:ascii="Arial" w:eastAsiaTheme="minorEastAsia" w:hAnsi="Arial" w:cs="Arial"/>
          <w:b/>
          <w:sz w:val="18"/>
          <w:szCs w:val="18"/>
          <w:lang w:eastAsia="en-IN" w:bidi="ar-SA"/>
        </w:rPr>
        <w:t>5</w:t>
      </w:r>
    </w:p>
    <w:p w:rsidR="00C35409" w:rsidRPr="00C35409" w:rsidRDefault="00C35409" w:rsidP="00C35409">
      <w:pPr>
        <w:adjustRightInd w:val="0"/>
        <w:spacing w:after="0" w:line="240" w:lineRule="auto"/>
        <w:ind w:left="720"/>
        <w:contextualSpacing/>
        <w:jc w:val="center"/>
        <w:rPr>
          <w:rFonts w:ascii="Arial" w:hAnsi="Arial" w:cs="Arial"/>
          <w:b/>
          <w:bCs/>
          <w:color w:val="000000"/>
          <w:sz w:val="18"/>
          <w:szCs w:val="18"/>
          <w:lang w:bidi="ar-SA"/>
        </w:rPr>
      </w:pPr>
      <w:r w:rsidRPr="00C35409">
        <w:rPr>
          <w:rFonts w:ascii="Arial" w:hAnsi="Arial" w:cs="Arial"/>
          <w:b/>
          <w:bCs/>
          <w:color w:val="000000"/>
          <w:sz w:val="18"/>
          <w:szCs w:val="18"/>
          <w:lang w:bidi="ar-SA"/>
        </w:rPr>
        <w:t>Table – 2</w:t>
      </w:r>
    </w:p>
    <w:p w:rsidR="00C35409" w:rsidRPr="00C35409" w:rsidRDefault="00C35409" w:rsidP="00C35409">
      <w:pPr>
        <w:adjustRightInd w:val="0"/>
        <w:spacing w:after="0" w:line="240" w:lineRule="auto"/>
        <w:ind w:left="720"/>
        <w:contextualSpacing/>
        <w:jc w:val="center"/>
        <w:rPr>
          <w:rFonts w:ascii="Arial" w:hAnsi="Arial" w:cs="Arial"/>
          <w:b/>
          <w:bCs/>
          <w:color w:val="000000"/>
          <w:sz w:val="18"/>
          <w:szCs w:val="18"/>
          <w:lang w:bidi="ar-SA"/>
        </w:rPr>
      </w:pPr>
    </w:p>
    <w:tbl>
      <w:tblPr>
        <w:tblW w:w="0" w:type="auto"/>
        <w:tblLook w:val="04A0" w:firstRow="1" w:lastRow="0" w:firstColumn="1" w:lastColumn="0" w:noHBand="0" w:noVBand="1"/>
      </w:tblPr>
      <w:tblGrid>
        <w:gridCol w:w="1373"/>
        <w:gridCol w:w="3314"/>
        <w:gridCol w:w="553"/>
        <w:gridCol w:w="504"/>
        <w:gridCol w:w="797"/>
        <w:gridCol w:w="650"/>
        <w:gridCol w:w="497"/>
        <w:gridCol w:w="470"/>
        <w:gridCol w:w="429"/>
        <w:gridCol w:w="429"/>
      </w:tblGrid>
      <w:tr w:rsidR="00C35409" w:rsidRPr="00C35409" w:rsidTr="00F96A75">
        <w:trPr>
          <w:trHeight w:val="432"/>
        </w:trPr>
        <w:tc>
          <w:tcPr>
            <w:tcW w:w="0" w:type="auto"/>
            <w:gridSpan w:val="10"/>
            <w:tcBorders>
              <w:top w:val="single" w:sz="4" w:space="0" w:color="auto"/>
              <w:left w:val="single" w:sz="4" w:space="0" w:color="auto"/>
              <w:bottom w:val="single" w:sz="4" w:space="0" w:color="auto"/>
              <w:right w:val="single" w:sz="4" w:space="0" w:color="000000"/>
            </w:tcBorders>
            <w:shd w:val="clear" w:color="auto" w:fill="DEEAF6" w:themeFill="accent1" w:themeFillTint="33"/>
            <w:hideMark/>
          </w:tcPr>
          <w:p w:rsidR="00C35409" w:rsidRPr="00C35409" w:rsidRDefault="00C35409" w:rsidP="00C35409">
            <w:pPr>
              <w:spacing w:after="0" w:line="240" w:lineRule="auto"/>
              <w:rPr>
                <w:rFonts w:ascii="Arial" w:eastAsia="Times New Roman" w:hAnsi="Arial" w:cs="Arial"/>
                <w:b/>
                <w:bCs/>
                <w:color w:val="000000"/>
                <w:sz w:val="18"/>
                <w:szCs w:val="18"/>
              </w:rPr>
            </w:pPr>
            <w:bookmarkStart w:id="1" w:name="RANGE!A1:J19"/>
            <w:r w:rsidRPr="00C35409">
              <w:rPr>
                <w:rFonts w:ascii="Arial" w:eastAsia="Times New Roman" w:hAnsi="Arial" w:cs="Arial"/>
                <w:b/>
                <w:bCs/>
                <w:color w:val="000000"/>
                <w:sz w:val="18"/>
                <w:szCs w:val="18"/>
              </w:rPr>
              <w:t>Return on Payment of commission as specified under Regulation 14(2) of Insurance Regulatory and Development Authority of India (Expenses of Management, Including Commission, of Insurers) Regulations, 2024 by General Insurers</w:t>
            </w:r>
            <w:bookmarkEnd w:id="1"/>
          </w:p>
        </w:tc>
      </w:tr>
      <w:tr w:rsidR="00C35409" w:rsidRPr="00C35409" w:rsidTr="00F96A75">
        <w:trPr>
          <w:trHeight w:val="432"/>
        </w:trPr>
        <w:tc>
          <w:tcPr>
            <w:tcW w:w="0" w:type="auto"/>
            <w:gridSpan w:val="10"/>
            <w:tcBorders>
              <w:top w:val="single" w:sz="4" w:space="0" w:color="auto"/>
              <w:left w:val="single" w:sz="4" w:space="0" w:color="auto"/>
              <w:bottom w:val="single" w:sz="4" w:space="0" w:color="auto"/>
              <w:right w:val="single" w:sz="4" w:space="0" w:color="000000"/>
            </w:tcBorders>
            <w:shd w:val="clear" w:color="auto" w:fill="DEEAF6" w:themeFill="accent1" w:themeFillTint="33"/>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General Insurance Business</w:t>
            </w:r>
          </w:p>
        </w:tc>
      </w:tr>
      <w:tr w:rsidR="00C35409" w:rsidRPr="00C35409" w:rsidTr="00F96A75">
        <w:trPr>
          <w:trHeight w:val="432"/>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C35409" w:rsidRPr="00C35409" w:rsidRDefault="00C35409" w:rsidP="00C35409">
            <w:pPr>
              <w:spacing w:after="0" w:line="240" w:lineRule="auto"/>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Name of the Insurer:</w:t>
            </w:r>
          </w:p>
          <w:p w:rsidR="00C35409" w:rsidRPr="00C35409" w:rsidRDefault="00C35409" w:rsidP="00C35409">
            <w:pPr>
              <w:spacing w:after="0" w:line="240" w:lineRule="auto"/>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Registration No:</w:t>
            </w:r>
          </w:p>
          <w:p w:rsidR="00C35409" w:rsidRPr="00C35409" w:rsidRDefault="00C35409" w:rsidP="00C35409">
            <w:pPr>
              <w:spacing w:after="0" w:line="240" w:lineRule="auto"/>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For the Financial Year…….</w:t>
            </w:r>
          </w:p>
          <w:p w:rsidR="00C35409" w:rsidRPr="00C35409" w:rsidRDefault="00C35409" w:rsidP="00C35409">
            <w:pPr>
              <w:spacing w:after="0" w:line="240" w:lineRule="auto"/>
              <w:rPr>
                <w:rFonts w:ascii="Arial" w:eastAsia="Times New Roman" w:hAnsi="Arial" w:cs="Arial"/>
                <w:b/>
                <w:bCs/>
                <w:color w:val="000000"/>
                <w:sz w:val="18"/>
                <w:szCs w:val="18"/>
              </w:rPr>
            </w:pPr>
          </w:p>
          <w:p w:rsidR="00C35409" w:rsidRPr="00C35409" w:rsidRDefault="00C35409" w:rsidP="00C35409">
            <w:pPr>
              <w:spacing w:after="0" w:line="240" w:lineRule="auto"/>
              <w:jc w:val="right"/>
              <w:rPr>
                <w:rFonts w:ascii="Arial" w:eastAsia="Times New Roman" w:hAnsi="Arial" w:cs="Arial"/>
                <w:b/>
                <w:bCs/>
                <w:color w:val="000000"/>
                <w:sz w:val="18"/>
                <w:szCs w:val="18"/>
              </w:rPr>
            </w:pPr>
            <w:r w:rsidRPr="00C35409">
              <w:rPr>
                <w:rFonts w:ascii="Arial" w:eastAsia="Times New Roman" w:hAnsi="Arial" w:cs="Arial"/>
                <w:color w:val="000000"/>
                <w:sz w:val="18"/>
                <w:szCs w:val="18"/>
                <w:lang w:eastAsia="en-IN" w:bidi="ar-SA"/>
              </w:rPr>
              <w:t>(</w:t>
            </w:r>
            <w:proofErr w:type="spellStart"/>
            <w:r w:rsidRPr="00C35409">
              <w:rPr>
                <w:rFonts w:ascii="Arial" w:eastAsia="Times New Roman" w:hAnsi="Arial" w:cs="Arial"/>
                <w:color w:val="000000"/>
                <w:sz w:val="18"/>
                <w:szCs w:val="18"/>
                <w:lang w:eastAsia="en-IN" w:bidi="ar-SA"/>
              </w:rPr>
              <w:t>Rs</w:t>
            </w:r>
            <w:proofErr w:type="spellEnd"/>
            <w:r w:rsidRPr="00C35409">
              <w:rPr>
                <w:rFonts w:ascii="Arial" w:eastAsia="Times New Roman" w:hAnsi="Arial" w:cs="Arial"/>
                <w:color w:val="000000"/>
                <w:sz w:val="18"/>
                <w:szCs w:val="18"/>
                <w:lang w:eastAsia="en-IN" w:bidi="ar-SA"/>
              </w:rPr>
              <w:t>. in lakhs)</w:t>
            </w:r>
          </w:p>
        </w:tc>
      </w:tr>
      <w:tr w:rsidR="00C35409" w:rsidRPr="00C35409" w:rsidTr="00F96A75">
        <w:trPr>
          <w:trHeight w:val="432"/>
        </w:trPr>
        <w:tc>
          <w:tcPr>
            <w:tcW w:w="562" w:type="dxa"/>
            <w:vMerge w:val="restart"/>
            <w:tcBorders>
              <w:top w:val="nil"/>
              <w:left w:val="single" w:sz="4" w:space="0" w:color="auto"/>
              <w:bottom w:val="single" w:sz="4" w:space="0" w:color="auto"/>
              <w:right w:val="single" w:sz="4" w:space="0" w:color="auto"/>
            </w:tcBorders>
            <w:shd w:val="clear" w:color="auto" w:fill="auto"/>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S. No</w:t>
            </w:r>
          </w:p>
        </w:tc>
        <w:tc>
          <w:tcPr>
            <w:tcW w:w="950" w:type="dxa"/>
            <w:vMerge w:val="restart"/>
            <w:tcBorders>
              <w:top w:val="nil"/>
              <w:left w:val="single" w:sz="4" w:space="0" w:color="auto"/>
              <w:bottom w:val="single" w:sz="4" w:space="0" w:color="auto"/>
              <w:right w:val="single" w:sz="4" w:space="0" w:color="auto"/>
            </w:tcBorders>
            <w:shd w:val="clear" w:color="auto" w:fill="auto"/>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Line of Business</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Individual Agents</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Insurance Intermediaries</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 xml:space="preserve">Others </w:t>
            </w:r>
          </w:p>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(Specify, if any)</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Total</w:t>
            </w:r>
          </w:p>
        </w:tc>
      </w:tr>
      <w:tr w:rsidR="00C35409" w:rsidRPr="00C35409" w:rsidTr="00F96A75">
        <w:trPr>
          <w:cantSplit/>
          <w:trHeight w:val="1411"/>
        </w:trPr>
        <w:tc>
          <w:tcPr>
            <w:tcW w:w="562" w:type="dxa"/>
            <w:vMerge/>
            <w:tcBorders>
              <w:top w:val="nil"/>
              <w:left w:val="single" w:sz="4" w:space="0" w:color="auto"/>
              <w:bottom w:val="single" w:sz="4" w:space="0" w:color="auto"/>
              <w:right w:val="single" w:sz="4" w:space="0" w:color="auto"/>
            </w:tcBorders>
            <w:vAlign w:val="center"/>
            <w:hideMark/>
          </w:tcPr>
          <w:p w:rsidR="00C35409" w:rsidRPr="00C35409" w:rsidRDefault="00C35409" w:rsidP="00C35409">
            <w:pPr>
              <w:spacing w:after="0" w:line="240" w:lineRule="auto"/>
              <w:rPr>
                <w:rFonts w:ascii="Arial" w:eastAsia="Times New Roman" w:hAnsi="Arial" w:cs="Arial"/>
                <w:b/>
                <w:bCs/>
                <w:color w:val="000000"/>
                <w:sz w:val="18"/>
                <w:szCs w:val="18"/>
              </w:rPr>
            </w:pPr>
          </w:p>
        </w:tc>
        <w:tc>
          <w:tcPr>
            <w:tcW w:w="950" w:type="dxa"/>
            <w:vMerge/>
            <w:tcBorders>
              <w:top w:val="nil"/>
              <w:left w:val="single" w:sz="4" w:space="0" w:color="auto"/>
              <w:bottom w:val="single" w:sz="4" w:space="0" w:color="auto"/>
              <w:right w:val="single" w:sz="4" w:space="0" w:color="auto"/>
            </w:tcBorders>
            <w:vAlign w:val="center"/>
            <w:hideMark/>
          </w:tcPr>
          <w:p w:rsidR="00C35409" w:rsidRPr="00C35409" w:rsidRDefault="00C35409" w:rsidP="00C35409">
            <w:pPr>
              <w:spacing w:after="0" w:line="240" w:lineRule="auto"/>
              <w:rPr>
                <w:rFonts w:ascii="Arial" w:eastAsia="Times New Roman" w:hAnsi="Arial" w:cs="Arial"/>
                <w:b/>
                <w:bCs/>
                <w:color w:val="000000"/>
                <w:sz w:val="18"/>
                <w:szCs w:val="18"/>
              </w:rPr>
            </w:pP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 xml:space="preserve">Commission </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 xml:space="preserve">Commission </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 xml:space="preserve">Commission </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r w:rsidRPr="00C35409">
              <w:rPr>
                <w:rFonts w:ascii="Arial" w:eastAsia="Times New Roman" w:hAnsi="Arial" w:cs="Arial"/>
                <w:b/>
                <w:bCs/>
                <w:color w:val="000000"/>
                <w:sz w:val="18"/>
                <w:szCs w:val="18"/>
              </w:rPr>
              <w:br/>
            </w:r>
          </w:p>
        </w:tc>
        <w:tc>
          <w:tcPr>
            <w:tcW w:w="0" w:type="auto"/>
            <w:tcBorders>
              <w:top w:val="nil"/>
              <w:left w:val="nil"/>
              <w:bottom w:val="nil"/>
              <w:right w:val="single" w:sz="4" w:space="0" w:color="auto"/>
            </w:tcBorders>
            <w:shd w:val="clear" w:color="auto" w:fill="auto"/>
            <w:textDirection w:val="btLr"/>
            <w:hideMark/>
          </w:tcPr>
          <w:p w:rsidR="00C35409" w:rsidRPr="00C35409" w:rsidRDefault="00C35409" w:rsidP="00C35409">
            <w:pPr>
              <w:spacing w:after="0" w:line="240" w:lineRule="auto"/>
              <w:ind w:left="113" w:right="113"/>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 xml:space="preserve">Commission </w:t>
            </w:r>
            <w:r w:rsidRPr="00C35409">
              <w:rPr>
                <w:rFonts w:ascii="Arial" w:eastAsia="Times New Roman" w:hAnsi="Arial" w:cs="Arial"/>
                <w:b/>
                <w:bCs/>
                <w:color w:val="000000"/>
                <w:sz w:val="18"/>
                <w:szCs w:val="18"/>
              </w:rPr>
              <w:br/>
            </w:r>
          </w:p>
        </w:tc>
      </w:tr>
      <w:tr w:rsidR="00C35409" w:rsidRPr="00C35409" w:rsidTr="00F96A75">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C35409" w:rsidRPr="00C35409" w:rsidRDefault="00C35409" w:rsidP="00C35409">
            <w:pPr>
              <w:spacing w:after="0" w:line="240" w:lineRule="auto"/>
              <w:jc w:val="center"/>
              <w:rPr>
                <w:rFonts w:ascii="Arial" w:eastAsia="Times New Roman" w:hAnsi="Arial" w:cs="Arial"/>
                <w:color w:val="000000"/>
                <w:sz w:val="18"/>
                <w:szCs w:val="18"/>
              </w:rPr>
            </w:pPr>
            <w:r w:rsidRPr="00C35409">
              <w:rPr>
                <w:rFonts w:ascii="Arial" w:eastAsia="Times New Roman" w:hAnsi="Arial" w:cs="Arial"/>
                <w:color w:val="000000"/>
                <w:sz w:val="18"/>
                <w:szCs w:val="18"/>
              </w:rPr>
              <w:t>A</w:t>
            </w:r>
          </w:p>
        </w:tc>
        <w:tc>
          <w:tcPr>
            <w:tcW w:w="950" w:type="dxa"/>
            <w:tcBorders>
              <w:top w:val="nil"/>
              <w:left w:val="nil"/>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Fire</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C35409" w:rsidRPr="00C35409" w:rsidRDefault="00C35409" w:rsidP="00C35409">
            <w:pPr>
              <w:spacing w:after="0" w:line="240" w:lineRule="auto"/>
              <w:jc w:val="center"/>
              <w:rPr>
                <w:rFonts w:ascii="Arial" w:eastAsia="Times New Roman" w:hAnsi="Arial" w:cs="Arial"/>
                <w:color w:val="000000"/>
                <w:sz w:val="18"/>
                <w:szCs w:val="18"/>
              </w:rPr>
            </w:pPr>
            <w:r w:rsidRPr="00C35409">
              <w:rPr>
                <w:rFonts w:ascii="Arial" w:eastAsia="Times New Roman" w:hAnsi="Arial" w:cs="Arial"/>
                <w:color w:val="000000"/>
                <w:sz w:val="18"/>
                <w:szCs w:val="18"/>
              </w:rPr>
              <w:t>B</w:t>
            </w:r>
          </w:p>
        </w:tc>
        <w:tc>
          <w:tcPr>
            <w:tcW w:w="950" w:type="dxa"/>
            <w:tcBorders>
              <w:top w:val="nil"/>
              <w:left w:val="nil"/>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Marine</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C35409" w:rsidRPr="00C35409" w:rsidRDefault="00C35409" w:rsidP="00C35409">
            <w:pPr>
              <w:spacing w:after="0" w:line="240" w:lineRule="auto"/>
              <w:jc w:val="center"/>
              <w:rPr>
                <w:rFonts w:ascii="Arial" w:eastAsia="Times New Roman" w:hAnsi="Arial" w:cs="Arial"/>
                <w:color w:val="000000"/>
                <w:sz w:val="18"/>
                <w:szCs w:val="18"/>
              </w:rPr>
            </w:pPr>
            <w:r w:rsidRPr="00C35409">
              <w:rPr>
                <w:rFonts w:ascii="Arial" w:eastAsia="Times New Roman" w:hAnsi="Arial" w:cs="Arial"/>
                <w:color w:val="000000"/>
                <w:sz w:val="18"/>
                <w:szCs w:val="18"/>
              </w:rPr>
              <w:t>C</w:t>
            </w:r>
          </w:p>
        </w:tc>
        <w:tc>
          <w:tcPr>
            <w:tcW w:w="950" w:type="dxa"/>
            <w:tcBorders>
              <w:top w:val="nil"/>
              <w:left w:val="nil"/>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Motor</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C35409" w:rsidRPr="00C35409" w:rsidRDefault="00C35409" w:rsidP="00C35409">
            <w:pPr>
              <w:spacing w:after="0" w:line="240" w:lineRule="auto"/>
              <w:jc w:val="center"/>
              <w:rPr>
                <w:rFonts w:ascii="Arial" w:eastAsia="Times New Roman" w:hAnsi="Arial" w:cs="Arial"/>
                <w:color w:val="000000"/>
                <w:sz w:val="18"/>
                <w:szCs w:val="18"/>
              </w:rPr>
            </w:pPr>
            <w:r w:rsidRPr="00C35409">
              <w:rPr>
                <w:rFonts w:ascii="Arial" w:eastAsia="Times New Roman" w:hAnsi="Arial" w:cs="Arial"/>
                <w:color w:val="000000"/>
                <w:sz w:val="18"/>
                <w:szCs w:val="18"/>
              </w:rPr>
              <w:t>(</w:t>
            </w:r>
            <w:proofErr w:type="spellStart"/>
            <w:r w:rsidRPr="00C35409">
              <w:rPr>
                <w:rFonts w:ascii="Arial" w:eastAsia="Times New Roman" w:hAnsi="Arial" w:cs="Arial"/>
                <w:color w:val="000000"/>
                <w:sz w:val="18"/>
                <w:szCs w:val="18"/>
              </w:rPr>
              <w:t>i</w:t>
            </w:r>
            <w:proofErr w:type="spellEnd"/>
            <w:r w:rsidRPr="00C35409">
              <w:rPr>
                <w:rFonts w:ascii="Arial" w:eastAsia="Times New Roman" w:hAnsi="Arial" w:cs="Arial"/>
                <w:color w:val="000000"/>
                <w:sz w:val="18"/>
                <w:szCs w:val="18"/>
              </w:rPr>
              <w:t>)</w:t>
            </w:r>
          </w:p>
        </w:tc>
        <w:tc>
          <w:tcPr>
            <w:tcW w:w="950" w:type="dxa"/>
            <w:tcBorders>
              <w:top w:val="nil"/>
              <w:left w:val="nil"/>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Motor (Own Damage)</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C35409" w:rsidRPr="00C35409" w:rsidRDefault="00C35409" w:rsidP="00C35409">
            <w:pPr>
              <w:spacing w:after="0" w:line="240" w:lineRule="auto"/>
              <w:jc w:val="center"/>
              <w:rPr>
                <w:rFonts w:ascii="Arial" w:eastAsia="Times New Roman" w:hAnsi="Arial" w:cs="Arial"/>
                <w:color w:val="000000"/>
                <w:sz w:val="18"/>
                <w:szCs w:val="18"/>
              </w:rPr>
            </w:pPr>
            <w:r w:rsidRPr="00C35409">
              <w:rPr>
                <w:rFonts w:ascii="Arial" w:eastAsia="Times New Roman" w:hAnsi="Arial" w:cs="Arial"/>
                <w:color w:val="000000"/>
                <w:sz w:val="18"/>
                <w:szCs w:val="18"/>
              </w:rPr>
              <w:t>(ii)</w:t>
            </w:r>
          </w:p>
        </w:tc>
        <w:tc>
          <w:tcPr>
            <w:tcW w:w="950" w:type="dxa"/>
            <w:tcBorders>
              <w:top w:val="nil"/>
              <w:left w:val="nil"/>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Motor (Third Party)</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C35409" w:rsidRPr="00C35409" w:rsidRDefault="00C35409" w:rsidP="00C35409">
            <w:pPr>
              <w:spacing w:after="0" w:line="240" w:lineRule="auto"/>
              <w:jc w:val="center"/>
              <w:rPr>
                <w:rFonts w:ascii="Arial" w:eastAsia="Times New Roman" w:hAnsi="Arial" w:cs="Arial"/>
                <w:color w:val="000000"/>
                <w:sz w:val="18"/>
                <w:szCs w:val="18"/>
              </w:rPr>
            </w:pPr>
            <w:r w:rsidRPr="00C35409">
              <w:rPr>
                <w:rFonts w:ascii="Arial" w:eastAsia="Times New Roman" w:hAnsi="Arial" w:cs="Arial"/>
                <w:color w:val="000000"/>
                <w:sz w:val="18"/>
                <w:szCs w:val="18"/>
              </w:rPr>
              <w:t>D</w:t>
            </w:r>
          </w:p>
        </w:tc>
        <w:tc>
          <w:tcPr>
            <w:tcW w:w="950" w:type="dxa"/>
            <w:tcBorders>
              <w:top w:val="nil"/>
              <w:left w:val="nil"/>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Miscellaneous</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C35409" w:rsidRPr="00C35409" w:rsidRDefault="00C35409" w:rsidP="00C35409">
            <w:pPr>
              <w:spacing w:after="0" w:line="240" w:lineRule="auto"/>
              <w:jc w:val="center"/>
              <w:rPr>
                <w:rFonts w:ascii="Arial" w:eastAsia="Times New Roman" w:hAnsi="Arial" w:cs="Arial"/>
                <w:color w:val="000000"/>
                <w:sz w:val="18"/>
                <w:szCs w:val="18"/>
              </w:rPr>
            </w:pPr>
            <w:r w:rsidRPr="00C35409">
              <w:rPr>
                <w:rFonts w:ascii="Arial" w:eastAsia="Times New Roman" w:hAnsi="Arial" w:cs="Arial"/>
                <w:color w:val="000000"/>
                <w:sz w:val="18"/>
                <w:szCs w:val="18"/>
              </w:rPr>
              <w:t>E</w:t>
            </w:r>
          </w:p>
        </w:tc>
        <w:tc>
          <w:tcPr>
            <w:tcW w:w="950" w:type="dxa"/>
            <w:tcBorders>
              <w:top w:val="nil"/>
              <w:left w:val="nil"/>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Crop Insurance</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C35409" w:rsidRPr="00C35409" w:rsidRDefault="00C35409" w:rsidP="00C35409">
            <w:pPr>
              <w:spacing w:after="0" w:line="240" w:lineRule="auto"/>
              <w:jc w:val="center"/>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950" w:type="dxa"/>
            <w:tcBorders>
              <w:top w:val="nil"/>
              <w:left w:val="nil"/>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Total</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780"/>
        </w:trPr>
        <w:tc>
          <w:tcPr>
            <w:tcW w:w="0" w:type="auto"/>
            <w:gridSpan w:val="10"/>
            <w:tcBorders>
              <w:left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We hereby confirm that above amount paid as commission to insurance agent, intermediary or insurance intermediaries is true and correct.</w:t>
            </w:r>
          </w:p>
        </w:tc>
      </w:tr>
      <w:tr w:rsidR="00C35409" w:rsidRPr="00C35409" w:rsidTr="00F96A75">
        <w:trPr>
          <w:trHeight w:val="465"/>
        </w:trPr>
        <w:tc>
          <w:tcPr>
            <w:tcW w:w="0" w:type="auto"/>
            <w:gridSpan w:val="10"/>
            <w:vMerge w:val="restart"/>
            <w:tcBorders>
              <w:left w:val="single" w:sz="4" w:space="0" w:color="auto"/>
              <w:bottom w:val="single" w:sz="4" w:space="0" w:color="auto"/>
              <w:right w:val="single" w:sz="4" w:space="0" w:color="auto"/>
            </w:tcBorders>
            <w:shd w:val="clear" w:color="auto" w:fill="auto"/>
            <w:hideMark/>
          </w:tcPr>
          <w:p w:rsidR="00C35409" w:rsidRPr="00C35409" w:rsidRDefault="00C35409" w:rsidP="00C35409">
            <w:pPr>
              <w:spacing w:after="0" w:line="240" w:lineRule="auto"/>
              <w:rPr>
                <w:rFonts w:ascii="Arial" w:eastAsia="Times New Roman" w:hAnsi="Arial" w:cs="Arial"/>
                <w:color w:val="000000"/>
                <w:sz w:val="18"/>
                <w:szCs w:val="18"/>
              </w:rPr>
            </w:pPr>
          </w:p>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xml:space="preserve">Signature of the Appointed Actuary                              Signature of the Chief Financial Officer                      </w:t>
            </w:r>
            <w:r w:rsidRPr="00C35409">
              <w:rPr>
                <w:rFonts w:ascii="Arial" w:eastAsia="Times New Roman" w:hAnsi="Arial" w:cs="Arial"/>
                <w:color w:val="000000"/>
                <w:sz w:val="18"/>
                <w:szCs w:val="18"/>
              </w:rPr>
              <w:br/>
            </w:r>
            <w:r w:rsidRPr="00C35409">
              <w:rPr>
                <w:rFonts w:ascii="Arial" w:eastAsia="Times New Roman" w:hAnsi="Arial" w:cs="Arial"/>
                <w:color w:val="000000"/>
                <w:sz w:val="18"/>
                <w:szCs w:val="18"/>
              </w:rPr>
              <w:br/>
              <w:t>Date:</w:t>
            </w:r>
            <w:r w:rsidRPr="00C35409">
              <w:rPr>
                <w:rFonts w:ascii="Arial" w:eastAsia="Times New Roman" w:hAnsi="Arial" w:cs="Arial"/>
                <w:color w:val="000000"/>
                <w:sz w:val="18"/>
                <w:szCs w:val="18"/>
              </w:rPr>
              <w:br/>
              <w:t>Place:</w:t>
            </w:r>
          </w:p>
          <w:p w:rsidR="00C35409" w:rsidRPr="00C35409" w:rsidRDefault="00C35409" w:rsidP="00C35409">
            <w:pPr>
              <w:spacing w:after="0" w:line="240" w:lineRule="auto"/>
              <w:rPr>
                <w:rFonts w:ascii="Arial" w:eastAsia="Times New Roman" w:hAnsi="Arial" w:cs="Arial"/>
                <w:color w:val="000000"/>
                <w:sz w:val="18"/>
                <w:szCs w:val="18"/>
              </w:rPr>
            </w:pPr>
          </w:p>
        </w:tc>
      </w:tr>
      <w:tr w:rsidR="00C35409" w:rsidRPr="00C35409" w:rsidTr="00F96A75">
        <w:trPr>
          <w:trHeight w:val="461"/>
        </w:trPr>
        <w:tc>
          <w:tcPr>
            <w:tcW w:w="0" w:type="auto"/>
            <w:gridSpan w:val="10"/>
            <w:vMerge/>
            <w:tcBorders>
              <w:top w:val="single" w:sz="4" w:space="0" w:color="auto"/>
              <w:left w:val="single" w:sz="4" w:space="0" w:color="auto"/>
              <w:bottom w:val="single" w:sz="4" w:space="0" w:color="auto"/>
              <w:right w:val="single" w:sz="4" w:space="0" w:color="auto"/>
            </w:tcBorders>
            <w:vAlign w:val="center"/>
            <w:hideMark/>
          </w:tcPr>
          <w:p w:rsidR="00C35409" w:rsidRPr="00C35409" w:rsidRDefault="00C35409" w:rsidP="00C35409">
            <w:pPr>
              <w:spacing w:after="0" w:line="240" w:lineRule="auto"/>
              <w:rPr>
                <w:rFonts w:ascii="Arial" w:eastAsia="Times New Roman" w:hAnsi="Arial" w:cs="Arial"/>
                <w:color w:val="000000"/>
                <w:sz w:val="18"/>
                <w:szCs w:val="18"/>
              </w:rPr>
            </w:pPr>
          </w:p>
        </w:tc>
      </w:tr>
      <w:tr w:rsidR="00C35409" w:rsidRPr="00C35409" w:rsidTr="00F96A75">
        <w:trPr>
          <w:trHeight w:val="461"/>
        </w:trPr>
        <w:tc>
          <w:tcPr>
            <w:tcW w:w="0" w:type="auto"/>
            <w:gridSpan w:val="10"/>
            <w:vMerge/>
            <w:tcBorders>
              <w:top w:val="single" w:sz="4" w:space="0" w:color="auto"/>
              <w:left w:val="single" w:sz="4" w:space="0" w:color="auto"/>
              <w:bottom w:val="single" w:sz="4" w:space="0" w:color="auto"/>
              <w:right w:val="single" w:sz="4" w:space="0" w:color="auto"/>
            </w:tcBorders>
            <w:vAlign w:val="center"/>
            <w:hideMark/>
          </w:tcPr>
          <w:p w:rsidR="00C35409" w:rsidRPr="00C35409" w:rsidRDefault="00C35409" w:rsidP="00C35409">
            <w:pPr>
              <w:spacing w:after="0" w:line="240" w:lineRule="auto"/>
              <w:rPr>
                <w:rFonts w:ascii="Arial" w:eastAsia="Times New Roman" w:hAnsi="Arial" w:cs="Arial"/>
                <w:color w:val="000000"/>
                <w:sz w:val="18"/>
                <w:szCs w:val="18"/>
              </w:rPr>
            </w:pPr>
          </w:p>
        </w:tc>
      </w:tr>
      <w:tr w:rsidR="00C35409" w:rsidRPr="00C35409" w:rsidTr="00F96A75">
        <w:trPr>
          <w:trHeight w:val="795"/>
        </w:trPr>
        <w:tc>
          <w:tcPr>
            <w:tcW w:w="0" w:type="auto"/>
            <w:gridSpan w:val="10"/>
            <w:vMerge/>
            <w:tcBorders>
              <w:top w:val="single" w:sz="4" w:space="0" w:color="auto"/>
              <w:left w:val="single" w:sz="4" w:space="0" w:color="auto"/>
              <w:bottom w:val="single" w:sz="4" w:space="0" w:color="auto"/>
              <w:right w:val="single" w:sz="4" w:space="0" w:color="auto"/>
            </w:tcBorders>
            <w:vAlign w:val="center"/>
            <w:hideMark/>
          </w:tcPr>
          <w:p w:rsidR="00C35409" w:rsidRPr="00C35409" w:rsidRDefault="00C35409" w:rsidP="00C35409">
            <w:pPr>
              <w:spacing w:after="0" w:line="240" w:lineRule="auto"/>
              <w:rPr>
                <w:rFonts w:ascii="Arial" w:eastAsia="Times New Roman" w:hAnsi="Arial" w:cs="Arial"/>
                <w:color w:val="000000"/>
                <w:sz w:val="18"/>
                <w:szCs w:val="18"/>
              </w:rPr>
            </w:pPr>
          </w:p>
        </w:tc>
      </w:tr>
    </w:tbl>
    <w:p w:rsidR="00C35409" w:rsidRPr="00C35409" w:rsidRDefault="00C35409" w:rsidP="00C35409">
      <w:pPr>
        <w:adjustRightInd w:val="0"/>
        <w:spacing w:after="0" w:line="240" w:lineRule="auto"/>
        <w:jc w:val="center"/>
        <w:rPr>
          <w:rFonts w:ascii="Arial" w:hAnsi="Arial" w:cs="Arial"/>
          <w:color w:val="000000"/>
          <w:sz w:val="18"/>
          <w:szCs w:val="18"/>
          <w:lang w:bidi="ar-SA"/>
        </w:rPr>
      </w:pPr>
    </w:p>
    <w:p w:rsidR="00C35409" w:rsidRPr="00C35409" w:rsidRDefault="00C35409" w:rsidP="00C35409">
      <w:pPr>
        <w:adjustRightInd w:val="0"/>
        <w:spacing w:after="0" w:line="240" w:lineRule="auto"/>
        <w:jc w:val="center"/>
        <w:rPr>
          <w:rFonts w:ascii="Arial" w:hAnsi="Arial" w:cs="Arial"/>
          <w:color w:val="000000"/>
          <w:sz w:val="18"/>
          <w:szCs w:val="18"/>
          <w:lang w:bidi="ar-SA"/>
        </w:rPr>
      </w:pPr>
    </w:p>
    <w:p w:rsidR="00C35409" w:rsidRPr="00C35409" w:rsidRDefault="00C35409" w:rsidP="00C35409">
      <w:pPr>
        <w:adjustRightInd w:val="0"/>
        <w:spacing w:after="0" w:line="240" w:lineRule="auto"/>
        <w:rPr>
          <w:rFonts w:ascii="Arial" w:hAnsi="Arial" w:cs="Arial"/>
          <w:color w:val="000000"/>
          <w:sz w:val="18"/>
          <w:szCs w:val="18"/>
          <w:lang w:bidi="ar-SA"/>
        </w:rPr>
      </w:pPr>
    </w:p>
    <w:p w:rsidR="00C35409" w:rsidRPr="00C35409" w:rsidRDefault="00C35409" w:rsidP="00C35409">
      <w:pPr>
        <w:adjustRightInd w:val="0"/>
        <w:spacing w:after="120" w:line="276" w:lineRule="auto"/>
        <w:rPr>
          <w:rFonts w:ascii="Arial" w:hAnsi="Arial" w:cs="Arial"/>
          <w:bCs/>
          <w:i/>
          <w:iCs/>
          <w:sz w:val="18"/>
          <w:szCs w:val="18"/>
          <w:lang w:bidi="ar-SA"/>
        </w:rPr>
      </w:pPr>
    </w:p>
    <w:p w:rsidR="00C35409" w:rsidRPr="00C35409" w:rsidRDefault="00C35409" w:rsidP="00C35409">
      <w:pPr>
        <w:adjustRightInd w:val="0"/>
        <w:spacing w:after="120" w:line="276" w:lineRule="auto"/>
        <w:rPr>
          <w:rFonts w:ascii="Arial" w:hAnsi="Arial" w:cs="Arial"/>
          <w:bCs/>
          <w:i/>
          <w:iCs/>
          <w:sz w:val="18"/>
          <w:szCs w:val="18"/>
          <w:lang w:bidi="ar-SA"/>
        </w:rPr>
      </w:pPr>
      <w:r w:rsidRPr="00C35409">
        <w:rPr>
          <w:rFonts w:ascii="Arial" w:hAnsi="Arial" w:cs="Arial"/>
          <w:bCs/>
          <w:i/>
          <w:iCs/>
          <w:sz w:val="18"/>
          <w:szCs w:val="18"/>
          <w:lang w:bidi="ar-SA"/>
        </w:rPr>
        <w:t>Note: (</w:t>
      </w:r>
      <w:proofErr w:type="spellStart"/>
      <w:r w:rsidRPr="00C35409">
        <w:rPr>
          <w:rFonts w:ascii="Arial" w:hAnsi="Arial" w:cs="Arial"/>
          <w:bCs/>
          <w:i/>
          <w:iCs/>
          <w:sz w:val="18"/>
          <w:szCs w:val="18"/>
          <w:lang w:bidi="ar-SA"/>
        </w:rPr>
        <w:t>i</w:t>
      </w:r>
      <w:proofErr w:type="spellEnd"/>
      <w:r w:rsidRPr="00C35409">
        <w:rPr>
          <w:rFonts w:ascii="Arial" w:hAnsi="Arial" w:cs="Arial"/>
          <w:bCs/>
          <w:i/>
          <w:iCs/>
          <w:sz w:val="18"/>
          <w:szCs w:val="18"/>
          <w:lang w:bidi="ar-SA"/>
        </w:rPr>
        <w:t>) The above return has to be submitted separately for individual agents, corporate agents (banks), other corporate agents, brokers, insurance marketing firms (IMFs), POSPs, MISPs and any other relevant distribution channel.</w:t>
      </w:r>
    </w:p>
    <w:p w:rsidR="00C35409" w:rsidRPr="00C35409" w:rsidRDefault="00C35409" w:rsidP="00C35409">
      <w:pPr>
        <w:adjustRightInd w:val="0"/>
        <w:spacing w:after="0" w:line="276" w:lineRule="auto"/>
        <w:rPr>
          <w:rFonts w:ascii="Arial" w:hAnsi="Arial" w:cs="Arial"/>
          <w:bCs/>
          <w:i/>
          <w:iCs/>
          <w:sz w:val="18"/>
          <w:szCs w:val="18"/>
          <w:lang w:bidi="ar-SA"/>
        </w:rPr>
      </w:pPr>
      <w:r w:rsidRPr="00C35409">
        <w:rPr>
          <w:rFonts w:ascii="Arial" w:hAnsi="Arial" w:cs="Arial"/>
          <w:bCs/>
          <w:i/>
          <w:iCs/>
          <w:sz w:val="18"/>
          <w:szCs w:val="18"/>
          <w:lang w:bidi="ar-SA"/>
        </w:rPr>
        <w:t xml:space="preserve">(ii) </w:t>
      </w:r>
      <w:r w:rsidRPr="00C35409">
        <w:rPr>
          <w:rFonts w:ascii="Arial" w:hAnsi="Arial" w:cs="Arial"/>
          <w:b/>
          <w:bCs/>
          <w:i/>
          <w:iCs/>
          <w:sz w:val="18"/>
          <w:szCs w:val="18"/>
          <w:lang w:bidi="ar-SA"/>
        </w:rPr>
        <w:t xml:space="preserve">“Commission” </w:t>
      </w:r>
      <w:r w:rsidRPr="00C35409">
        <w:rPr>
          <w:rFonts w:ascii="Arial" w:hAnsi="Arial" w:cs="Arial"/>
          <w:i/>
          <w:iCs/>
          <w:sz w:val="18"/>
          <w:szCs w:val="18"/>
          <w:lang w:bidi="ar-SA"/>
        </w:rPr>
        <w:t>means any compensation including remuneration, or reward, by whatever name called, paid by an insurer to an Insurance agent, Intermediary or Insurance intermediary, as applicable, for soliciting or procuring or transacting insurance business.</w:t>
      </w:r>
    </w:p>
    <w:p w:rsidR="00C35409" w:rsidRPr="00C35409" w:rsidRDefault="00C35409" w:rsidP="00C35409">
      <w:pPr>
        <w:adjustRightInd w:val="0"/>
        <w:spacing w:after="0" w:line="240" w:lineRule="auto"/>
        <w:ind w:left="720"/>
        <w:contextualSpacing/>
        <w:jc w:val="center"/>
        <w:rPr>
          <w:rFonts w:ascii="Arial" w:hAnsi="Arial" w:cs="Arial"/>
          <w:b/>
          <w:bCs/>
          <w:color w:val="000000"/>
          <w:sz w:val="18"/>
          <w:szCs w:val="18"/>
          <w:lang w:bidi="ar-SA"/>
        </w:rPr>
      </w:pPr>
    </w:p>
    <w:p w:rsidR="00C35409" w:rsidRDefault="00C35409">
      <w:pPr>
        <w:rPr>
          <w:rFonts w:ascii="Arial" w:hAnsi="Arial" w:cs="Arial"/>
          <w:b/>
          <w:bCs/>
          <w:color w:val="000000"/>
          <w:sz w:val="18"/>
          <w:szCs w:val="18"/>
          <w:lang w:bidi="ar-SA"/>
        </w:rPr>
      </w:pPr>
      <w:r>
        <w:rPr>
          <w:rFonts w:ascii="Arial" w:hAnsi="Arial" w:cs="Arial"/>
          <w:b/>
          <w:bCs/>
          <w:color w:val="000000"/>
          <w:sz w:val="18"/>
          <w:szCs w:val="18"/>
          <w:lang w:bidi="ar-SA"/>
        </w:rPr>
        <w:br w:type="page"/>
      </w:r>
    </w:p>
    <w:p w:rsidR="00C35409" w:rsidRPr="00C35409" w:rsidRDefault="00C35409" w:rsidP="00C35409">
      <w:pPr>
        <w:adjustRightInd w:val="0"/>
        <w:spacing w:after="0" w:line="240" w:lineRule="auto"/>
        <w:ind w:left="720"/>
        <w:contextualSpacing/>
        <w:jc w:val="center"/>
        <w:rPr>
          <w:rFonts w:ascii="Arial" w:hAnsi="Arial" w:cs="Arial"/>
          <w:b/>
          <w:bCs/>
          <w:color w:val="000000"/>
          <w:sz w:val="18"/>
          <w:szCs w:val="18"/>
          <w:lang w:bidi="ar-SA"/>
        </w:rPr>
      </w:pPr>
      <w:bookmarkStart w:id="2" w:name="_GoBack"/>
      <w:bookmarkEnd w:id="2"/>
    </w:p>
    <w:p w:rsidR="00C35409" w:rsidRPr="00C35409" w:rsidRDefault="00C35409" w:rsidP="00C35409">
      <w:pPr>
        <w:adjustRightInd w:val="0"/>
        <w:spacing w:after="0" w:line="240" w:lineRule="auto"/>
        <w:rPr>
          <w:rFonts w:ascii="Arial" w:hAnsi="Arial" w:cs="Arial"/>
          <w:b/>
          <w:bCs/>
          <w:color w:val="000000"/>
          <w:sz w:val="18"/>
          <w:szCs w:val="18"/>
          <w:lang w:bidi="ar-SA"/>
        </w:rPr>
      </w:pPr>
    </w:p>
    <w:p w:rsidR="00C35409" w:rsidRPr="00C35409" w:rsidRDefault="00C35409" w:rsidP="00C35409">
      <w:pPr>
        <w:spacing w:after="200" w:line="276" w:lineRule="auto"/>
        <w:ind w:left="785" w:hanging="360"/>
        <w:contextualSpacing/>
        <w:jc w:val="both"/>
        <w:rPr>
          <w:rFonts w:ascii="Arial" w:eastAsiaTheme="minorEastAsia" w:hAnsi="Arial" w:cs="Arial"/>
          <w:b/>
          <w:sz w:val="18"/>
          <w:szCs w:val="18"/>
          <w:lang w:eastAsia="en-IN" w:bidi="ar-SA"/>
        </w:rPr>
      </w:pPr>
      <w:r w:rsidRPr="00C35409">
        <w:rPr>
          <w:rFonts w:ascii="Arial" w:eastAsiaTheme="minorEastAsia" w:hAnsi="Arial" w:cs="Arial"/>
          <w:b/>
          <w:sz w:val="18"/>
          <w:szCs w:val="18"/>
          <w:highlight w:val="yellow"/>
          <w:lang w:eastAsia="en-IN" w:bidi="ar-SA"/>
        </w:rPr>
        <w:t>Form No: IRDAI_RET_</w:t>
      </w:r>
      <w:r w:rsidRPr="00C35409">
        <w:rPr>
          <w:rFonts w:ascii="Arial" w:eastAsiaTheme="minorEastAsia" w:hAnsi="Arial" w:cs="Arial"/>
          <w:b/>
          <w:sz w:val="18"/>
          <w:szCs w:val="18"/>
          <w:lang w:eastAsia="en-IN" w:bidi="ar-SA"/>
        </w:rPr>
        <w:t>6</w:t>
      </w:r>
    </w:p>
    <w:p w:rsidR="00C35409" w:rsidRPr="00C35409" w:rsidRDefault="00C35409" w:rsidP="00C35409">
      <w:pPr>
        <w:adjustRightInd w:val="0"/>
        <w:spacing w:after="0" w:line="240" w:lineRule="auto"/>
        <w:ind w:left="720"/>
        <w:contextualSpacing/>
        <w:jc w:val="center"/>
        <w:rPr>
          <w:rFonts w:ascii="Arial" w:hAnsi="Arial" w:cs="Arial"/>
          <w:b/>
          <w:bCs/>
          <w:color w:val="000000"/>
          <w:sz w:val="18"/>
          <w:szCs w:val="18"/>
          <w:lang w:bidi="ar-SA"/>
        </w:rPr>
      </w:pPr>
      <w:r w:rsidRPr="00C35409">
        <w:rPr>
          <w:rFonts w:ascii="Arial" w:hAnsi="Arial" w:cs="Arial"/>
          <w:b/>
          <w:bCs/>
          <w:color w:val="000000"/>
          <w:sz w:val="18"/>
          <w:szCs w:val="18"/>
          <w:lang w:bidi="ar-SA"/>
        </w:rPr>
        <w:t>Table – 3</w:t>
      </w:r>
    </w:p>
    <w:p w:rsidR="00C35409" w:rsidRPr="00C35409" w:rsidRDefault="00C35409" w:rsidP="00C35409">
      <w:pPr>
        <w:adjustRightInd w:val="0"/>
        <w:spacing w:after="0" w:line="240" w:lineRule="auto"/>
        <w:ind w:left="720"/>
        <w:contextualSpacing/>
        <w:jc w:val="center"/>
        <w:rPr>
          <w:rFonts w:ascii="Arial" w:hAnsi="Arial" w:cs="Arial"/>
          <w:b/>
          <w:bCs/>
          <w:color w:val="000000"/>
          <w:sz w:val="18"/>
          <w:szCs w:val="18"/>
          <w:lang w:bidi="ar-SA"/>
        </w:rPr>
      </w:pPr>
    </w:p>
    <w:tbl>
      <w:tblPr>
        <w:tblW w:w="0" w:type="auto"/>
        <w:jc w:val="center"/>
        <w:tblLook w:val="04A0" w:firstRow="1" w:lastRow="0" w:firstColumn="1" w:lastColumn="0" w:noHBand="0" w:noVBand="1"/>
      </w:tblPr>
      <w:tblGrid>
        <w:gridCol w:w="588"/>
        <w:gridCol w:w="325"/>
        <w:gridCol w:w="325"/>
        <w:gridCol w:w="325"/>
        <w:gridCol w:w="325"/>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tblGrid>
      <w:tr w:rsidR="00C35409" w:rsidRPr="00C35409" w:rsidTr="00F96A75">
        <w:trPr>
          <w:trHeight w:val="705"/>
          <w:jc w:val="center"/>
        </w:trPr>
        <w:tc>
          <w:tcPr>
            <w:tcW w:w="9465" w:type="dxa"/>
            <w:gridSpan w:val="2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C35409" w:rsidRPr="00C35409" w:rsidRDefault="00C35409" w:rsidP="00C35409">
            <w:pPr>
              <w:spacing w:after="0" w:line="240" w:lineRule="auto"/>
              <w:rPr>
                <w:rFonts w:ascii="Arial" w:eastAsia="Times New Roman" w:hAnsi="Arial" w:cs="Arial"/>
                <w:b/>
                <w:bCs/>
                <w:color w:val="000000"/>
                <w:sz w:val="18"/>
                <w:szCs w:val="18"/>
              </w:rPr>
            </w:pPr>
            <w:bookmarkStart w:id="3" w:name="RANGE!A1:AA16"/>
            <w:bookmarkStart w:id="4" w:name="RANGE!A1:AA15"/>
            <w:bookmarkEnd w:id="3"/>
            <w:r w:rsidRPr="00C35409">
              <w:rPr>
                <w:rFonts w:ascii="Arial" w:eastAsia="Times New Roman" w:hAnsi="Arial" w:cs="Arial"/>
                <w:b/>
                <w:bCs/>
                <w:color w:val="000000"/>
                <w:sz w:val="18"/>
                <w:szCs w:val="18"/>
              </w:rPr>
              <w:t>Return on Payment of Commission as specified under Regulation 14(2) of Insurance Regulatory and Development Authority of India (Expenses of Management, Including Commission, of Insurers) Regulations, 2024 by Life Insurers</w:t>
            </w:r>
            <w:bookmarkEnd w:id="4"/>
          </w:p>
        </w:tc>
      </w:tr>
      <w:tr w:rsidR="00C35409" w:rsidRPr="00C35409" w:rsidTr="00F96A75">
        <w:trPr>
          <w:trHeight w:val="705"/>
          <w:jc w:val="center"/>
        </w:trPr>
        <w:tc>
          <w:tcPr>
            <w:tcW w:w="9465" w:type="dxa"/>
            <w:gridSpan w:val="2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Life Insurance Business (Individual / Group)</w:t>
            </w:r>
          </w:p>
        </w:tc>
      </w:tr>
      <w:tr w:rsidR="00C35409" w:rsidRPr="00C35409" w:rsidTr="00F96A75">
        <w:trPr>
          <w:trHeight w:val="705"/>
          <w:jc w:val="center"/>
        </w:trPr>
        <w:tc>
          <w:tcPr>
            <w:tcW w:w="9465"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rsidR="00C35409" w:rsidRPr="00C35409" w:rsidRDefault="00C35409" w:rsidP="00C35409">
            <w:pPr>
              <w:spacing w:after="0" w:line="240" w:lineRule="auto"/>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Name of the Insurer:</w:t>
            </w:r>
          </w:p>
          <w:p w:rsidR="00C35409" w:rsidRPr="00C35409" w:rsidRDefault="00C35409" w:rsidP="00C35409">
            <w:pPr>
              <w:spacing w:after="0" w:line="240" w:lineRule="auto"/>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Registration No:</w:t>
            </w:r>
          </w:p>
          <w:p w:rsidR="00C35409" w:rsidRPr="00C35409" w:rsidRDefault="00C35409" w:rsidP="00C35409">
            <w:pPr>
              <w:spacing w:after="0" w:line="240" w:lineRule="auto"/>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For the Financial Year…….</w:t>
            </w:r>
          </w:p>
          <w:p w:rsidR="00C35409" w:rsidRPr="00C35409" w:rsidRDefault="00C35409" w:rsidP="00C35409">
            <w:pPr>
              <w:spacing w:after="0" w:line="240" w:lineRule="auto"/>
              <w:rPr>
                <w:rFonts w:ascii="Arial" w:eastAsia="Times New Roman" w:hAnsi="Arial" w:cs="Arial"/>
                <w:b/>
                <w:bCs/>
                <w:color w:val="000000"/>
                <w:sz w:val="18"/>
                <w:szCs w:val="18"/>
              </w:rPr>
            </w:pPr>
          </w:p>
          <w:p w:rsidR="00C35409" w:rsidRPr="00C35409" w:rsidRDefault="00C35409" w:rsidP="00C35409">
            <w:pPr>
              <w:spacing w:after="0" w:line="240" w:lineRule="auto"/>
              <w:jc w:val="right"/>
              <w:rPr>
                <w:rFonts w:ascii="Arial" w:eastAsia="Times New Roman" w:hAnsi="Arial" w:cs="Arial"/>
                <w:b/>
                <w:bCs/>
                <w:color w:val="000000"/>
                <w:sz w:val="18"/>
                <w:szCs w:val="18"/>
              </w:rPr>
            </w:pPr>
            <w:r w:rsidRPr="00C35409">
              <w:rPr>
                <w:rFonts w:ascii="Arial" w:eastAsia="Times New Roman" w:hAnsi="Arial" w:cs="Arial"/>
                <w:color w:val="000000"/>
                <w:sz w:val="18"/>
                <w:szCs w:val="18"/>
                <w:lang w:eastAsia="en-IN" w:bidi="ar-SA"/>
              </w:rPr>
              <w:t>(</w:t>
            </w:r>
            <w:proofErr w:type="spellStart"/>
            <w:r w:rsidRPr="00C35409">
              <w:rPr>
                <w:rFonts w:ascii="Arial" w:eastAsia="Times New Roman" w:hAnsi="Arial" w:cs="Arial"/>
                <w:color w:val="000000"/>
                <w:sz w:val="18"/>
                <w:szCs w:val="18"/>
                <w:lang w:eastAsia="en-IN" w:bidi="ar-SA"/>
              </w:rPr>
              <w:t>Rs</w:t>
            </w:r>
            <w:proofErr w:type="spellEnd"/>
            <w:r w:rsidRPr="00C35409">
              <w:rPr>
                <w:rFonts w:ascii="Arial" w:eastAsia="Times New Roman" w:hAnsi="Arial" w:cs="Arial"/>
                <w:color w:val="000000"/>
                <w:sz w:val="18"/>
                <w:szCs w:val="18"/>
                <w:lang w:eastAsia="en-IN" w:bidi="ar-SA"/>
              </w:rPr>
              <w:t>. in lakhs)</w:t>
            </w:r>
          </w:p>
        </w:tc>
      </w:tr>
      <w:tr w:rsidR="00C35409" w:rsidRPr="00C35409" w:rsidTr="00F96A75">
        <w:trPr>
          <w:trHeight w:val="420"/>
          <w:jc w:val="center"/>
        </w:trPr>
        <w:tc>
          <w:tcPr>
            <w:tcW w:w="628"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C35409" w:rsidRPr="00C35409" w:rsidRDefault="00C35409" w:rsidP="00C35409">
            <w:pPr>
              <w:spacing w:after="0" w:line="240" w:lineRule="auto"/>
              <w:ind w:left="113" w:right="113"/>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Particulars</w:t>
            </w:r>
          </w:p>
        </w:tc>
        <w:tc>
          <w:tcPr>
            <w:tcW w:w="2717"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Linked Business</w:t>
            </w:r>
          </w:p>
        </w:tc>
        <w:tc>
          <w:tcPr>
            <w:tcW w:w="0" w:type="auto"/>
            <w:gridSpan w:val="16"/>
            <w:tcBorders>
              <w:top w:val="single" w:sz="4" w:space="0" w:color="auto"/>
              <w:left w:val="nil"/>
              <w:bottom w:val="single" w:sz="4" w:space="0" w:color="auto"/>
              <w:right w:val="single" w:sz="4" w:space="0" w:color="auto"/>
            </w:tcBorders>
            <w:shd w:val="clear" w:color="auto" w:fill="auto"/>
            <w:vAlign w:val="center"/>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Non-Linked Business</w:t>
            </w:r>
          </w:p>
        </w:tc>
        <w:tc>
          <w:tcPr>
            <w:tcW w:w="680" w:type="dxa"/>
            <w:gridSpan w:val="2"/>
            <w:vMerge w:val="restart"/>
            <w:tcBorders>
              <w:top w:val="single" w:sz="4" w:space="0" w:color="auto"/>
              <w:left w:val="single" w:sz="4" w:space="0" w:color="auto"/>
              <w:bottom w:val="single" w:sz="4" w:space="0" w:color="000000"/>
              <w:right w:val="single" w:sz="4" w:space="0" w:color="000000"/>
            </w:tcBorders>
            <w:shd w:val="clear" w:color="auto" w:fill="auto"/>
            <w:textDirection w:val="btLr"/>
            <w:vAlign w:val="center"/>
            <w:hideMark/>
          </w:tcPr>
          <w:p w:rsidR="00C35409" w:rsidRPr="00C35409" w:rsidRDefault="00C35409" w:rsidP="00C35409">
            <w:pPr>
              <w:spacing w:after="0" w:line="240" w:lineRule="auto"/>
              <w:ind w:left="113" w:right="113"/>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Total</w:t>
            </w:r>
          </w:p>
        </w:tc>
      </w:tr>
      <w:tr w:rsidR="00C35409" w:rsidRPr="00C35409" w:rsidTr="00F96A75">
        <w:trPr>
          <w:trHeight w:val="495"/>
          <w:jc w:val="center"/>
        </w:trPr>
        <w:tc>
          <w:tcPr>
            <w:tcW w:w="628" w:type="dxa"/>
            <w:vMerge/>
            <w:tcBorders>
              <w:top w:val="nil"/>
              <w:left w:val="single" w:sz="4" w:space="0" w:color="auto"/>
              <w:bottom w:val="single" w:sz="4" w:space="0" w:color="000000"/>
              <w:right w:val="single" w:sz="4" w:space="0" w:color="auto"/>
            </w:tcBorders>
            <w:vAlign w:val="center"/>
            <w:hideMark/>
          </w:tcPr>
          <w:p w:rsidR="00C35409" w:rsidRPr="00C35409" w:rsidRDefault="00C35409" w:rsidP="00C35409">
            <w:pPr>
              <w:spacing w:after="0" w:line="240" w:lineRule="auto"/>
              <w:rPr>
                <w:rFonts w:ascii="Arial" w:eastAsia="Times New Roman" w:hAnsi="Arial" w:cs="Arial"/>
                <w:b/>
                <w:bCs/>
                <w:color w:val="000000"/>
                <w:sz w:val="18"/>
                <w:szCs w:val="18"/>
              </w:rPr>
            </w:pPr>
          </w:p>
        </w:tc>
        <w:tc>
          <w:tcPr>
            <w:tcW w:w="2717" w:type="dxa"/>
            <w:gridSpan w:val="8"/>
            <w:vMerge/>
            <w:tcBorders>
              <w:top w:val="single" w:sz="4" w:space="0" w:color="auto"/>
              <w:left w:val="single" w:sz="4" w:space="0" w:color="auto"/>
              <w:bottom w:val="single" w:sz="4" w:space="0" w:color="000000"/>
              <w:right w:val="single" w:sz="4" w:space="0" w:color="000000"/>
            </w:tcBorders>
            <w:vAlign w:val="center"/>
            <w:hideMark/>
          </w:tcPr>
          <w:p w:rsidR="00C35409" w:rsidRPr="00C35409" w:rsidRDefault="00C35409" w:rsidP="00C35409">
            <w:pPr>
              <w:spacing w:after="0" w:line="240" w:lineRule="auto"/>
              <w:rPr>
                <w:rFonts w:ascii="Arial" w:eastAsia="Times New Roman" w:hAnsi="Arial" w:cs="Arial"/>
                <w:b/>
                <w:bCs/>
                <w:color w:val="000000"/>
                <w:sz w:val="18"/>
                <w:szCs w:val="18"/>
              </w:rPr>
            </w:pP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Non-Participating</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rsidR="00C35409" w:rsidRPr="00C35409" w:rsidRDefault="00C35409" w:rsidP="00C35409">
            <w:pPr>
              <w:spacing w:after="0" w:line="240" w:lineRule="auto"/>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Participating</w:t>
            </w:r>
          </w:p>
        </w:tc>
        <w:tc>
          <w:tcPr>
            <w:tcW w:w="680" w:type="dxa"/>
            <w:gridSpan w:val="2"/>
            <w:vMerge/>
            <w:tcBorders>
              <w:top w:val="single" w:sz="4" w:space="0" w:color="auto"/>
              <w:left w:val="single" w:sz="4" w:space="0" w:color="auto"/>
              <w:bottom w:val="single" w:sz="4" w:space="0" w:color="000000"/>
              <w:right w:val="single" w:sz="4" w:space="0" w:color="000000"/>
            </w:tcBorders>
            <w:vAlign w:val="center"/>
            <w:hideMark/>
          </w:tcPr>
          <w:p w:rsidR="00C35409" w:rsidRPr="00C35409" w:rsidRDefault="00C35409" w:rsidP="00C35409">
            <w:pPr>
              <w:spacing w:after="0" w:line="240" w:lineRule="auto"/>
              <w:rPr>
                <w:rFonts w:ascii="Arial" w:eastAsia="Times New Roman" w:hAnsi="Arial" w:cs="Arial"/>
                <w:b/>
                <w:bCs/>
                <w:color w:val="000000"/>
                <w:sz w:val="18"/>
                <w:szCs w:val="18"/>
              </w:rPr>
            </w:pPr>
          </w:p>
        </w:tc>
      </w:tr>
      <w:tr w:rsidR="00C35409" w:rsidRPr="00C35409" w:rsidTr="00F96A75">
        <w:trPr>
          <w:trHeight w:val="1810"/>
          <w:jc w:val="center"/>
        </w:trPr>
        <w:tc>
          <w:tcPr>
            <w:tcW w:w="628" w:type="dxa"/>
            <w:vMerge/>
            <w:tcBorders>
              <w:top w:val="nil"/>
              <w:left w:val="single" w:sz="4" w:space="0" w:color="auto"/>
              <w:bottom w:val="single" w:sz="4" w:space="0" w:color="000000"/>
              <w:right w:val="single" w:sz="4" w:space="0" w:color="auto"/>
            </w:tcBorders>
            <w:vAlign w:val="center"/>
            <w:hideMark/>
          </w:tcPr>
          <w:p w:rsidR="00C35409" w:rsidRPr="00C35409" w:rsidRDefault="00C35409" w:rsidP="00C35409">
            <w:pPr>
              <w:spacing w:after="0" w:line="240" w:lineRule="auto"/>
              <w:rPr>
                <w:rFonts w:ascii="Arial" w:eastAsia="Times New Roman" w:hAnsi="Arial" w:cs="Arial"/>
                <w:b/>
                <w:bCs/>
                <w:color w:val="000000"/>
                <w:sz w:val="18"/>
                <w:szCs w:val="18"/>
              </w:rPr>
            </w:pPr>
          </w:p>
        </w:tc>
        <w:tc>
          <w:tcPr>
            <w:tcW w:w="678"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Life</w:t>
            </w:r>
          </w:p>
        </w:tc>
        <w:tc>
          <w:tcPr>
            <w:tcW w:w="0" w:type="auto"/>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General Annuity &amp; Pension</w:t>
            </w:r>
          </w:p>
        </w:tc>
        <w:tc>
          <w:tcPr>
            <w:tcW w:w="0" w:type="auto"/>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Health</w:t>
            </w:r>
          </w:p>
        </w:tc>
        <w:tc>
          <w:tcPr>
            <w:tcW w:w="0" w:type="auto"/>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Others</w:t>
            </w:r>
          </w:p>
        </w:tc>
        <w:tc>
          <w:tcPr>
            <w:tcW w:w="0" w:type="auto"/>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Life</w:t>
            </w:r>
          </w:p>
        </w:tc>
        <w:tc>
          <w:tcPr>
            <w:tcW w:w="0" w:type="auto"/>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General Annuity &amp; Pension</w:t>
            </w:r>
          </w:p>
        </w:tc>
        <w:tc>
          <w:tcPr>
            <w:tcW w:w="0" w:type="auto"/>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Health</w:t>
            </w:r>
          </w:p>
        </w:tc>
        <w:tc>
          <w:tcPr>
            <w:tcW w:w="0" w:type="auto"/>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Others</w:t>
            </w:r>
          </w:p>
        </w:tc>
        <w:tc>
          <w:tcPr>
            <w:tcW w:w="0" w:type="auto"/>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Life</w:t>
            </w:r>
          </w:p>
        </w:tc>
        <w:tc>
          <w:tcPr>
            <w:tcW w:w="0" w:type="auto"/>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General Annuity &amp; Pension</w:t>
            </w:r>
          </w:p>
        </w:tc>
        <w:tc>
          <w:tcPr>
            <w:tcW w:w="0" w:type="auto"/>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Health</w:t>
            </w:r>
          </w:p>
        </w:tc>
        <w:tc>
          <w:tcPr>
            <w:tcW w:w="0" w:type="auto"/>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Others</w:t>
            </w:r>
          </w:p>
        </w:tc>
        <w:tc>
          <w:tcPr>
            <w:tcW w:w="680" w:type="dxa"/>
            <w:gridSpan w:val="2"/>
            <w:vMerge/>
            <w:tcBorders>
              <w:top w:val="single" w:sz="4" w:space="0" w:color="auto"/>
              <w:left w:val="single" w:sz="4" w:space="0" w:color="auto"/>
              <w:bottom w:val="single" w:sz="4" w:space="0" w:color="000000"/>
              <w:right w:val="single" w:sz="4" w:space="0" w:color="000000"/>
            </w:tcBorders>
            <w:textDirection w:val="btLr"/>
            <w:vAlign w:val="center"/>
            <w:hideMark/>
          </w:tcPr>
          <w:p w:rsidR="00C35409" w:rsidRPr="00C35409" w:rsidRDefault="00C35409" w:rsidP="00C35409">
            <w:pPr>
              <w:spacing w:after="0" w:line="240" w:lineRule="auto"/>
              <w:ind w:left="115" w:right="115"/>
              <w:jc w:val="center"/>
              <w:rPr>
                <w:rFonts w:ascii="Arial" w:eastAsia="Times New Roman" w:hAnsi="Arial" w:cs="Arial"/>
                <w:b/>
                <w:bCs/>
                <w:color w:val="000000"/>
                <w:sz w:val="18"/>
                <w:szCs w:val="18"/>
              </w:rPr>
            </w:pPr>
          </w:p>
        </w:tc>
      </w:tr>
      <w:tr w:rsidR="00C35409" w:rsidRPr="00C35409" w:rsidTr="00F96A75">
        <w:trPr>
          <w:cantSplit/>
          <w:trHeight w:val="1423"/>
          <w:jc w:val="center"/>
        </w:trPr>
        <w:tc>
          <w:tcPr>
            <w:tcW w:w="628" w:type="dxa"/>
            <w:vMerge/>
            <w:tcBorders>
              <w:top w:val="nil"/>
              <w:left w:val="single" w:sz="4" w:space="0" w:color="auto"/>
              <w:bottom w:val="single" w:sz="4" w:space="0" w:color="000000"/>
              <w:right w:val="single" w:sz="4" w:space="0" w:color="auto"/>
            </w:tcBorders>
            <w:vAlign w:val="center"/>
            <w:hideMark/>
          </w:tcPr>
          <w:p w:rsidR="00C35409" w:rsidRPr="00C35409" w:rsidRDefault="00C35409" w:rsidP="00C35409">
            <w:pPr>
              <w:spacing w:after="0" w:line="240" w:lineRule="auto"/>
              <w:rPr>
                <w:rFonts w:ascii="Arial" w:eastAsia="Times New Roman" w:hAnsi="Arial" w:cs="Arial"/>
                <w:b/>
                <w:bCs/>
                <w:color w:val="000000"/>
                <w:sz w:val="18"/>
                <w:szCs w:val="18"/>
              </w:rPr>
            </w:pPr>
          </w:p>
        </w:tc>
        <w:tc>
          <w:tcPr>
            <w:tcW w:w="339" w:type="dxa"/>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339" w:type="dxa"/>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Premium</w:t>
            </w:r>
          </w:p>
        </w:tc>
        <w:tc>
          <w:tcPr>
            <w:tcW w:w="340" w:type="dxa"/>
            <w:tcBorders>
              <w:top w:val="nil"/>
              <w:left w:val="nil"/>
              <w:bottom w:val="single" w:sz="4" w:space="0" w:color="auto"/>
              <w:right w:val="single" w:sz="4" w:space="0" w:color="auto"/>
            </w:tcBorders>
            <w:shd w:val="clear" w:color="auto" w:fill="auto"/>
            <w:textDirection w:val="btLr"/>
            <w:vAlign w:val="center"/>
            <w:hideMark/>
          </w:tcPr>
          <w:p w:rsidR="00C35409" w:rsidRPr="00C35409" w:rsidRDefault="00C35409" w:rsidP="00C35409">
            <w:pPr>
              <w:spacing w:after="0" w:line="240" w:lineRule="auto"/>
              <w:ind w:left="115" w:right="115"/>
              <w:rPr>
                <w:rFonts w:ascii="Arial" w:eastAsia="Times New Roman" w:hAnsi="Arial" w:cs="Arial"/>
                <w:b/>
                <w:bCs/>
                <w:color w:val="000000"/>
                <w:sz w:val="18"/>
                <w:szCs w:val="18"/>
              </w:rPr>
            </w:pPr>
            <w:r w:rsidRPr="00C35409">
              <w:rPr>
                <w:rFonts w:ascii="Arial" w:eastAsia="Times New Roman" w:hAnsi="Arial" w:cs="Arial"/>
                <w:b/>
                <w:bCs/>
                <w:color w:val="000000"/>
                <w:sz w:val="18"/>
                <w:szCs w:val="18"/>
              </w:rPr>
              <w:t>Commission</w:t>
            </w:r>
          </w:p>
        </w:tc>
      </w:tr>
      <w:tr w:rsidR="00C35409" w:rsidRPr="00C35409" w:rsidTr="00F96A75">
        <w:trPr>
          <w:trHeight w:val="795"/>
          <w:jc w:val="center"/>
        </w:trPr>
        <w:tc>
          <w:tcPr>
            <w:tcW w:w="628" w:type="dxa"/>
            <w:tcBorders>
              <w:top w:val="nil"/>
              <w:left w:val="single" w:sz="4" w:space="0" w:color="auto"/>
              <w:bottom w:val="single" w:sz="4" w:space="0" w:color="auto"/>
              <w:right w:val="single" w:sz="4" w:space="0" w:color="auto"/>
            </w:tcBorders>
            <w:shd w:val="clear" w:color="auto" w:fill="auto"/>
            <w:vAlign w:val="center"/>
            <w:hideMark/>
          </w:tcPr>
          <w:p w:rsidR="00C35409" w:rsidRPr="00C35409" w:rsidRDefault="00C35409" w:rsidP="00C35409">
            <w:pPr>
              <w:spacing w:after="0" w:line="240" w:lineRule="auto"/>
              <w:rPr>
                <w:rFonts w:ascii="Arial" w:eastAsia="Times New Roman" w:hAnsi="Arial" w:cs="Arial"/>
                <w:color w:val="000000"/>
                <w:sz w:val="16"/>
                <w:szCs w:val="16"/>
              </w:rPr>
            </w:pPr>
            <w:r w:rsidRPr="00C35409">
              <w:rPr>
                <w:rFonts w:ascii="Arial" w:eastAsia="Times New Roman" w:hAnsi="Arial" w:cs="Arial"/>
                <w:color w:val="000000"/>
                <w:sz w:val="16"/>
                <w:szCs w:val="16"/>
              </w:rPr>
              <w:t>Single</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40"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1275"/>
          <w:jc w:val="center"/>
        </w:trPr>
        <w:tc>
          <w:tcPr>
            <w:tcW w:w="628" w:type="dxa"/>
            <w:tcBorders>
              <w:top w:val="nil"/>
              <w:left w:val="single" w:sz="4" w:space="0" w:color="auto"/>
              <w:bottom w:val="single" w:sz="4" w:space="0" w:color="auto"/>
              <w:right w:val="single" w:sz="4" w:space="0" w:color="auto"/>
            </w:tcBorders>
            <w:shd w:val="clear" w:color="auto" w:fill="auto"/>
            <w:vAlign w:val="center"/>
            <w:hideMark/>
          </w:tcPr>
          <w:p w:rsidR="00C35409" w:rsidRPr="00C35409" w:rsidRDefault="00C35409" w:rsidP="00C35409">
            <w:pPr>
              <w:spacing w:after="0" w:line="240" w:lineRule="auto"/>
              <w:rPr>
                <w:rFonts w:ascii="Arial" w:eastAsia="Times New Roman" w:hAnsi="Arial" w:cs="Arial"/>
                <w:color w:val="000000"/>
                <w:sz w:val="16"/>
                <w:szCs w:val="16"/>
              </w:rPr>
            </w:pPr>
            <w:r w:rsidRPr="00C35409">
              <w:rPr>
                <w:rFonts w:ascii="Arial" w:eastAsia="Times New Roman" w:hAnsi="Arial" w:cs="Arial"/>
                <w:color w:val="000000"/>
                <w:sz w:val="16"/>
                <w:szCs w:val="16"/>
              </w:rPr>
              <w:t>Regular Premium (Other than Limited Payment):</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40"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690"/>
          <w:jc w:val="center"/>
        </w:trPr>
        <w:tc>
          <w:tcPr>
            <w:tcW w:w="628" w:type="dxa"/>
            <w:tcBorders>
              <w:top w:val="nil"/>
              <w:left w:val="single" w:sz="4" w:space="0" w:color="auto"/>
              <w:bottom w:val="single" w:sz="4" w:space="0" w:color="auto"/>
              <w:right w:val="single" w:sz="4" w:space="0" w:color="auto"/>
            </w:tcBorders>
            <w:shd w:val="clear" w:color="auto" w:fill="auto"/>
            <w:vAlign w:val="center"/>
            <w:hideMark/>
          </w:tcPr>
          <w:p w:rsidR="00C35409" w:rsidRPr="00C35409" w:rsidRDefault="00C35409" w:rsidP="00C35409">
            <w:pPr>
              <w:spacing w:after="0" w:line="240" w:lineRule="auto"/>
              <w:rPr>
                <w:rFonts w:ascii="Arial" w:eastAsia="Times New Roman" w:hAnsi="Arial" w:cs="Arial"/>
                <w:color w:val="000000"/>
                <w:sz w:val="16"/>
                <w:szCs w:val="16"/>
              </w:rPr>
            </w:pPr>
            <w:r w:rsidRPr="00C35409">
              <w:rPr>
                <w:rFonts w:ascii="Arial" w:eastAsia="Times New Roman" w:hAnsi="Arial" w:cs="Arial"/>
                <w:color w:val="000000"/>
                <w:sz w:val="16"/>
                <w:szCs w:val="16"/>
              </w:rPr>
              <w:t>First Year</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40"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675"/>
          <w:jc w:val="center"/>
        </w:trPr>
        <w:tc>
          <w:tcPr>
            <w:tcW w:w="628" w:type="dxa"/>
            <w:tcBorders>
              <w:top w:val="nil"/>
              <w:left w:val="single" w:sz="4" w:space="0" w:color="auto"/>
              <w:bottom w:val="single" w:sz="4" w:space="0" w:color="auto"/>
              <w:right w:val="single" w:sz="4" w:space="0" w:color="auto"/>
            </w:tcBorders>
            <w:shd w:val="clear" w:color="auto" w:fill="auto"/>
            <w:vAlign w:val="center"/>
            <w:hideMark/>
          </w:tcPr>
          <w:p w:rsidR="00C35409" w:rsidRPr="00C35409" w:rsidRDefault="00C35409" w:rsidP="00C35409">
            <w:pPr>
              <w:spacing w:after="0" w:line="240" w:lineRule="auto"/>
              <w:rPr>
                <w:rFonts w:ascii="Arial" w:eastAsia="Times New Roman" w:hAnsi="Arial" w:cs="Arial"/>
                <w:color w:val="000000"/>
                <w:sz w:val="16"/>
                <w:szCs w:val="16"/>
              </w:rPr>
            </w:pPr>
            <w:r w:rsidRPr="00C35409">
              <w:rPr>
                <w:rFonts w:ascii="Arial" w:eastAsia="Times New Roman" w:hAnsi="Arial" w:cs="Arial"/>
                <w:color w:val="000000"/>
                <w:sz w:val="16"/>
                <w:szCs w:val="16"/>
              </w:rPr>
              <w:t>Renewal</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40"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1020"/>
          <w:jc w:val="center"/>
        </w:trPr>
        <w:tc>
          <w:tcPr>
            <w:tcW w:w="628" w:type="dxa"/>
            <w:tcBorders>
              <w:top w:val="nil"/>
              <w:left w:val="single" w:sz="4" w:space="0" w:color="auto"/>
              <w:bottom w:val="single" w:sz="4" w:space="0" w:color="auto"/>
              <w:right w:val="single" w:sz="4" w:space="0" w:color="auto"/>
            </w:tcBorders>
            <w:shd w:val="clear" w:color="auto" w:fill="auto"/>
            <w:vAlign w:val="center"/>
            <w:hideMark/>
          </w:tcPr>
          <w:p w:rsidR="00C35409" w:rsidRPr="00C35409" w:rsidRDefault="00C35409" w:rsidP="00C35409">
            <w:pPr>
              <w:spacing w:after="0" w:line="240" w:lineRule="auto"/>
              <w:rPr>
                <w:rFonts w:ascii="Arial" w:eastAsia="Times New Roman" w:hAnsi="Arial" w:cs="Arial"/>
                <w:color w:val="000000"/>
                <w:sz w:val="16"/>
                <w:szCs w:val="16"/>
              </w:rPr>
            </w:pPr>
            <w:r w:rsidRPr="00C35409">
              <w:rPr>
                <w:rFonts w:ascii="Arial" w:eastAsia="Times New Roman" w:hAnsi="Arial" w:cs="Arial"/>
                <w:color w:val="000000"/>
                <w:sz w:val="16"/>
                <w:szCs w:val="16"/>
              </w:rPr>
              <w:t>Regular Premium Limited Pay</w:t>
            </w:r>
            <w:r w:rsidRPr="00C35409">
              <w:rPr>
                <w:rFonts w:ascii="Arial" w:eastAsia="Times New Roman" w:hAnsi="Arial" w:cs="Arial"/>
                <w:color w:val="000000"/>
                <w:sz w:val="16"/>
                <w:szCs w:val="16"/>
              </w:rPr>
              <w:lastRenderedPageBreak/>
              <w:t>ment:</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lastRenderedPageBreak/>
              <w:t> </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40"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750"/>
          <w:jc w:val="center"/>
        </w:trPr>
        <w:tc>
          <w:tcPr>
            <w:tcW w:w="628" w:type="dxa"/>
            <w:tcBorders>
              <w:top w:val="nil"/>
              <w:left w:val="single" w:sz="4" w:space="0" w:color="auto"/>
              <w:bottom w:val="single" w:sz="4" w:space="0" w:color="auto"/>
              <w:right w:val="single" w:sz="4" w:space="0" w:color="auto"/>
            </w:tcBorders>
            <w:shd w:val="clear" w:color="auto" w:fill="auto"/>
            <w:vAlign w:val="center"/>
            <w:hideMark/>
          </w:tcPr>
          <w:p w:rsidR="00C35409" w:rsidRPr="00C35409" w:rsidRDefault="00C35409" w:rsidP="00C35409">
            <w:pPr>
              <w:spacing w:after="0" w:line="240" w:lineRule="auto"/>
              <w:rPr>
                <w:rFonts w:ascii="Arial" w:eastAsia="Times New Roman" w:hAnsi="Arial" w:cs="Arial"/>
                <w:color w:val="000000"/>
                <w:sz w:val="16"/>
                <w:szCs w:val="16"/>
              </w:rPr>
            </w:pPr>
            <w:r w:rsidRPr="00C35409">
              <w:rPr>
                <w:rFonts w:ascii="Arial" w:eastAsia="Times New Roman" w:hAnsi="Arial" w:cs="Arial"/>
                <w:color w:val="000000"/>
                <w:sz w:val="16"/>
                <w:szCs w:val="16"/>
              </w:rPr>
              <w:lastRenderedPageBreak/>
              <w:t>First Year</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40"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795"/>
          <w:jc w:val="center"/>
        </w:trPr>
        <w:tc>
          <w:tcPr>
            <w:tcW w:w="628" w:type="dxa"/>
            <w:tcBorders>
              <w:top w:val="nil"/>
              <w:left w:val="single" w:sz="4" w:space="0" w:color="auto"/>
              <w:bottom w:val="single" w:sz="4" w:space="0" w:color="auto"/>
              <w:right w:val="single" w:sz="4" w:space="0" w:color="auto"/>
            </w:tcBorders>
            <w:shd w:val="clear" w:color="auto" w:fill="auto"/>
            <w:vAlign w:val="center"/>
            <w:hideMark/>
          </w:tcPr>
          <w:p w:rsidR="00C35409" w:rsidRPr="00C35409" w:rsidRDefault="00C35409" w:rsidP="00C35409">
            <w:pPr>
              <w:spacing w:after="0" w:line="240" w:lineRule="auto"/>
              <w:rPr>
                <w:rFonts w:ascii="Arial" w:eastAsia="Times New Roman" w:hAnsi="Arial" w:cs="Arial"/>
                <w:color w:val="000000"/>
                <w:sz w:val="16"/>
                <w:szCs w:val="16"/>
              </w:rPr>
            </w:pPr>
            <w:r w:rsidRPr="00C35409">
              <w:rPr>
                <w:rFonts w:ascii="Arial" w:eastAsia="Times New Roman" w:hAnsi="Arial" w:cs="Arial"/>
                <w:color w:val="000000"/>
                <w:sz w:val="16"/>
                <w:szCs w:val="16"/>
              </w:rPr>
              <w:t>Renewal</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39"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c>
          <w:tcPr>
            <w:tcW w:w="340" w:type="dxa"/>
            <w:tcBorders>
              <w:top w:val="nil"/>
              <w:left w:val="nil"/>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w:t>
            </w:r>
          </w:p>
        </w:tc>
      </w:tr>
      <w:tr w:rsidR="00C35409" w:rsidRPr="00C35409" w:rsidTr="00F96A75">
        <w:trPr>
          <w:trHeight w:val="461"/>
          <w:jc w:val="center"/>
        </w:trPr>
        <w:tc>
          <w:tcPr>
            <w:tcW w:w="9465" w:type="dxa"/>
            <w:gridSpan w:val="27"/>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We hereby confirm that above amount paid as commission to insurance agent, intermediary or insurance intermediaries is true and correct.</w:t>
            </w:r>
          </w:p>
          <w:p w:rsidR="00C35409" w:rsidRPr="00C35409" w:rsidRDefault="00C35409" w:rsidP="00C35409">
            <w:pPr>
              <w:spacing w:after="0" w:line="240" w:lineRule="auto"/>
              <w:rPr>
                <w:rFonts w:ascii="Arial" w:eastAsia="Times New Roman" w:hAnsi="Arial" w:cs="Arial"/>
                <w:color w:val="000000"/>
                <w:sz w:val="18"/>
                <w:szCs w:val="18"/>
              </w:rPr>
            </w:pPr>
          </w:p>
          <w:p w:rsidR="00C35409" w:rsidRPr="00C35409" w:rsidRDefault="00C35409" w:rsidP="00C35409">
            <w:pPr>
              <w:spacing w:after="0" w:line="240" w:lineRule="auto"/>
              <w:rPr>
                <w:rFonts w:ascii="Arial" w:eastAsia="Times New Roman" w:hAnsi="Arial" w:cs="Arial"/>
                <w:color w:val="000000"/>
                <w:sz w:val="18"/>
                <w:szCs w:val="18"/>
              </w:rPr>
            </w:pPr>
            <w:r w:rsidRPr="00C35409">
              <w:rPr>
                <w:rFonts w:ascii="Arial" w:eastAsia="Times New Roman" w:hAnsi="Arial" w:cs="Arial"/>
                <w:color w:val="000000"/>
                <w:sz w:val="18"/>
                <w:szCs w:val="18"/>
              </w:rPr>
              <w:t xml:space="preserve">Signature of the Appointed Actuary                              Signature of the Chief Financial Officer                      </w:t>
            </w:r>
            <w:r w:rsidRPr="00C35409">
              <w:rPr>
                <w:rFonts w:ascii="Arial" w:eastAsia="Times New Roman" w:hAnsi="Arial" w:cs="Arial"/>
                <w:color w:val="000000"/>
                <w:sz w:val="18"/>
                <w:szCs w:val="18"/>
              </w:rPr>
              <w:br/>
            </w:r>
            <w:r w:rsidRPr="00C35409">
              <w:rPr>
                <w:rFonts w:ascii="Arial" w:eastAsia="Times New Roman" w:hAnsi="Arial" w:cs="Arial"/>
                <w:color w:val="000000"/>
                <w:sz w:val="18"/>
                <w:szCs w:val="18"/>
              </w:rPr>
              <w:br/>
              <w:t>Date:</w:t>
            </w:r>
            <w:r w:rsidRPr="00C35409">
              <w:rPr>
                <w:rFonts w:ascii="Arial" w:eastAsia="Times New Roman" w:hAnsi="Arial" w:cs="Arial"/>
                <w:color w:val="000000"/>
                <w:sz w:val="18"/>
                <w:szCs w:val="18"/>
              </w:rPr>
              <w:br/>
              <w:t>Place</w:t>
            </w:r>
            <w:r w:rsidRPr="00C35409" w:rsidDel="00C11FF6">
              <w:rPr>
                <w:rFonts w:ascii="Arial" w:eastAsia="Times New Roman" w:hAnsi="Arial" w:cs="Arial"/>
                <w:color w:val="000000"/>
                <w:sz w:val="18"/>
                <w:szCs w:val="18"/>
              </w:rPr>
              <w:t xml:space="preserve"> </w:t>
            </w:r>
            <w:r w:rsidRPr="00C35409">
              <w:rPr>
                <w:rFonts w:ascii="Arial" w:eastAsia="Times New Roman" w:hAnsi="Arial" w:cs="Arial"/>
                <w:color w:val="000000"/>
                <w:sz w:val="18"/>
                <w:szCs w:val="18"/>
              </w:rPr>
              <w:t>:</w:t>
            </w:r>
          </w:p>
        </w:tc>
      </w:tr>
      <w:tr w:rsidR="00C35409" w:rsidRPr="00C35409" w:rsidTr="00F96A75">
        <w:trPr>
          <w:trHeight w:val="461"/>
          <w:jc w:val="center"/>
        </w:trPr>
        <w:tc>
          <w:tcPr>
            <w:tcW w:w="9465" w:type="dxa"/>
            <w:gridSpan w:val="27"/>
            <w:vMerge/>
            <w:tcBorders>
              <w:top w:val="single" w:sz="4" w:space="0" w:color="auto"/>
              <w:left w:val="single" w:sz="4" w:space="0" w:color="auto"/>
              <w:bottom w:val="single" w:sz="4" w:space="0" w:color="auto"/>
              <w:right w:val="single" w:sz="4" w:space="0" w:color="auto"/>
            </w:tcBorders>
            <w:vAlign w:val="center"/>
            <w:hideMark/>
          </w:tcPr>
          <w:p w:rsidR="00C35409" w:rsidRPr="00C35409" w:rsidRDefault="00C35409" w:rsidP="00C35409">
            <w:pPr>
              <w:spacing w:after="0" w:line="240" w:lineRule="auto"/>
              <w:rPr>
                <w:rFonts w:ascii="Arial" w:eastAsia="Times New Roman" w:hAnsi="Arial" w:cs="Arial"/>
                <w:color w:val="000000"/>
                <w:sz w:val="18"/>
                <w:szCs w:val="18"/>
              </w:rPr>
            </w:pPr>
          </w:p>
        </w:tc>
      </w:tr>
    </w:tbl>
    <w:p w:rsidR="00C35409" w:rsidRPr="00C35409" w:rsidRDefault="00C35409" w:rsidP="00C35409">
      <w:pPr>
        <w:adjustRightInd w:val="0"/>
        <w:spacing w:after="0" w:line="240" w:lineRule="auto"/>
        <w:rPr>
          <w:rFonts w:ascii="Arial" w:hAnsi="Arial" w:cs="Arial"/>
          <w:color w:val="000000"/>
          <w:sz w:val="18"/>
          <w:szCs w:val="18"/>
          <w:lang w:bidi="ar-SA"/>
        </w:rPr>
      </w:pPr>
    </w:p>
    <w:p w:rsidR="00C35409" w:rsidRPr="00C35409" w:rsidRDefault="00C35409" w:rsidP="00C35409">
      <w:pPr>
        <w:adjustRightInd w:val="0"/>
        <w:spacing w:after="120" w:line="276" w:lineRule="auto"/>
        <w:rPr>
          <w:rFonts w:ascii="Arial" w:hAnsi="Arial" w:cs="Arial"/>
          <w:bCs/>
          <w:i/>
          <w:iCs/>
          <w:sz w:val="18"/>
          <w:szCs w:val="18"/>
          <w:highlight w:val="yellow"/>
          <w:lang w:bidi="ar-SA"/>
        </w:rPr>
      </w:pPr>
      <w:r w:rsidRPr="00C35409">
        <w:rPr>
          <w:rFonts w:ascii="Arial" w:hAnsi="Arial" w:cs="Arial"/>
          <w:bCs/>
          <w:i/>
          <w:iCs/>
          <w:sz w:val="18"/>
          <w:szCs w:val="18"/>
          <w:highlight w:val="yellow"/>
          <w:lang w:bidi="ar-SA"/>
        </w:rPr>
        <w:t>Note: (</w:t>
      </w:r>
      <w:proofErr w:type="spellStart"/>
      <w:r w:rsidRPr="00C35409">
        <w:rPr>
          <w:rFonts w:ascii="Arial" w:hAnsi="Arial" w:cs="Arial"/>
          <w:bCs/>
          <w:i/>
          <w:iCs/>
          <w:sz w:val="18"/>
          <w:szCs w:val="18"/>
          <w:highlight w:val="yellow"/>
          <w:lang w:bidi="ar-SA"/>
        </w:rPr>
        <w:t>i</w:t>
      </w:r>
      <w:proofErr w:type="spellEnd"/>
      <w:r w:rsidRPr="00C35409">
        <w:rPr>
          <w:rFonts w:ascii="Arial" w:hAnsi="Arial" w:cs="Arial"/>
          <w:bCs/>
          <w:i/>
          <w:iCs/>
          <w:sz w:val="18"/>
          <w:szCs w:val="18"/>
          <w:highlight w:val="yellow"/>
          <w:lang w:bidi="ar-SA"/>
        </w:rPr>
        <w:t>) The above return has to be submitted separately for individual agents, corporate agents (banks), other corporate agents, brokers, insurance marketing firms (IMFs), POSPs, and any other relevant distribution channel under Individual and Group Business.</w:t>
      </w:r>
    </w:p>
    <w:p w:rsidR="00C35409" w:rsidRPr="00C35409" w:rsidRDefault="00C35409" w:rsidP="00C35409">
      <w:pPr>
        <w:adjustRightInd w:val="0"/>
        <w:spacing w:after="0" w:line="276" w:lineRule="auto"/>
        <w:rPr>
          <w:rFonts w:ascii="Arial" w:hAnsi="Arial" w:cs="Arial"/>
          <w:bCs/>
          <w:i/>
          <w:iCs/>
          <w:sz w:val="18"/>
          <w:szCs w:val="18"/>
          <w:lang w:bidi="ar-SA"/>
        </w:rPr>
      </w:pPr>
      <w:r w:rsidRPr="00C35409">
        <w:rPr>
          <w:rFonts w:ascii="Arial" w:hAnsi="Arial" w:cs="Arial"/>
          <w:bCs/>
          <w:i/>
          <w:iCs/>
          <w:sz w:val="18"/>
          <w:szCs w:val="18"/>
          <w:highlight w:val="yellow"/>
          <w:lang w:bidi="ar-SA"/>
        </w:rPr>
        <w:t xml:space="preserve">(ii) </w:t>
      </w:r>
      <w:r w:rsidRPr="00C35409">
        <w:rPr>
          <w:rFonts w:ascii="Arial" w:hAnsi="Arial" w:cs="Arial"/>
          <w:b/>
          <w:bCs/>
          <w:i/>
          <w:iCs/>
          <w:sz w:val="18"/>
          <w:szCs w:val="18"/>
          <w:highlight w:val="yellow"/>
          <w:lang w:bidi="ar-SA"/>
        </w:rPr>
        <w:t xml:space="preserve">“Commission” </w:t>
      </w:r>
      <w:r w:rsidRPr="00C35409">
        <w:rPr>
          <w:rFonts w:ascii="Arial" w:hAnsi="Arial" w:cs="Arial"/>
          <w:i/>
          <w:iCs/>
          <w:sz w:val="18"/>
          <w:szCs w:val="18"/>
          <w:highlight w:val="yellow"/>
          <w:lang w:bidi="ar-SA"/>
        </w:rPr>
        <w:t>means any compensation including remuneration, or reward, by whatever name called, paid by an insurer to an Insurance agent, Intermediary or Insurance intermediary, as applicable, for soliciting or procuring or transacting insurance business.</w:t>
      </w:r>
    </w:p>
    <w:p w:rsidR="00D81843" w:rsidRDefault="00D81843"/>
    <w:sectPr w:rsidR="00D818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D5530"/>
    <w:multiLevelType w:val="multilevel"/>
    <w:tmpl w:val="61649BFE"/>
    <w:lvl w:ilvl="0">
      <w:start w:val="1"/>
      <w:numFmt w:val="decimal"/>
      <w:lvlText w:val="%1."/>
      <w:lvlJc w:val="left"/>
      <w:pPr>
        <w:ind w:left="360" w:hanging="360"/>
      </w:pPr>
      <w:rPr>
        <w:b w:val="0"/>
        <w:bCs w:val="0"/>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A17"/>
    <w:rsid w:val="00790A17"/>
    <w:rsid w:val="00C35409"/>
    <w:rsid w:val="00D8184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82FB59-C803-4C0E-AAAD-51225A43D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859</Words>
  <Characters>4899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Vibhuti Prakash Srivastava</dc:creator>
  <cp:keywords/>
  <dc:description/>
  <cp:lastModifiedBy>Vibhuti Prakash Srivastava</cp:lastModifiedBy>
  <cp:revision>2</cp:revision>
  <dcterms:created xsi:type="dcterms:W3CDTF">2024-06-12T10:12:00Z</dcterms:created>
  <dcterms:modified xsi:type="dcterms:W3CDTF">2024-06-12T10:12:00Z</dcterms:modified>
</cp:coreProperties>
</file>